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BB" w:rsidRPr="00F91CB5" w:rsidRDefault="007B0BBB" w:rsidP="007B0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9093260"/>
      <w:r w:rsidRPr="00F91CB5">
        <w:rPr>
          <w:rFonts w:ascii="Times New Roman" w:hAnsi="Times New Roman" w:cs="Times New Roman"/>
          <w:b/>
          <w:sz w:val="28"/>
          <w:szCs w:val="24"/>
        </w:rPr>
        <w:t>COURSE STRUCTURE</w:t>
      </w:r>
    </w:p>
    <w:p w:rsidR="007B0BBB" w:rsidRDefault="007B0BBB" w:rsidP="007B0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LL.M. TWO</w:t>
      </w:r>
      <w:r w:rsidRPr="00F91CB5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>S</w:t>
      </w:r>
      <w:r w:rsidR="003C353A">
        <w:rPr>
          <w:rFonts w:ascii="Times New Roman" w:hAnsi="Times New Roman" w:cs="Times New Roman"/>
          <w:b/>
          <w:sz w:val="28"/>
          <w:szCs w:val="24"/>
        </w:rPr>
        <w:t xml:space="preserve"> (2023-2024</w:t>
      </w:r>
      <w:r w:rsidRPr="00F91CB5">
        <w:rPr>
          <w:rFonts w:ascii="Times New Roman" w:hAnsi="Times New Roman" w:cs="Times New Roman"/>
          <w:b/>
          <w:sz w:val="28"/>
          <w:szCs w:val="24"/>
        </w:rPr>
        <w:t>)</w:t>
      </w:r>
    </w:p>
    <w:p w:rsidR="005C1D6F" w:rsidRPr="00F91CB5" w:rsidRDefault="005C1D6F" w:rsidP="005C1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GROUP - </w:t>
      </w:r>
      <w:r w:rsidRPr="00695F6E">
        <w:rPr>
          <w:rFonts w:ascii="Times New Roman" w:hAnsi="Times New Roman" w:cs="Times New Roman"/>
          <w:sz w:val="24"/>
          <w:szCs w:val="24"/>
        </w:rPr>
        <w:t>$</w:t>
      </w:r>
    </w:p>
    <w:bookmarkEnd w:id="0"/>
    <w:p w:rsidR="00E6479F" w:rsidRPr="0003530F" w:rsidRDefault="00E6479F" w:rsidP="007B0BB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3530F">
        <w:rPr>
          <w:rFonts w:ascii="Times New Roman" w:hAnsi="Times New Roman" w:cs="Times New Roman"/>
          <w:b/>
          <w:bCs/>
          <w:sz w:val="32"/>
          <w:szCs w:val="32"/>
          <w:lang w:val="en-US"/>
        </w:rPr>
        <w:t>Business Law</w:t>
      </w:r>
    </w:p>
    <w:p w:rsidR="000D72E6" w:rsidRPr="0003530F" w:rsidRDefault="000D72E6" w:rsidP="007B0BB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D72E6" w:rsidRPr="0003530F" w:rsidRDefault="0053497D" w:rsidP="007B0BB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3530F">
        <w:rPr>
          <w:rFonts w:ascii="Times New Roman" w:hAnsi="Times New Roman" w:cs="Times New Roman"/>
          <w:b/>
          <w:bCs/>
          <w:sz w:val="32"/>
          <w:szCs w:val="32"/>
          <w:lang w:val="en-US"/>
        </w:rPr>
        <w:t>FIRST</w:t>
      </w:r>
      <w:r w:rsidR="000D72E6" w:rsidRPr="0003530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SEMESTER</w:t>
      </w:r>
    </w:p>
    <w:tbl>
      <w:tblPr>
        <w:tblStyle w:val="TableGrid"/>
        <w:tblpPr w:leftFromText="180" w:rightFromText="180" w:vertAnchor="text" w:horzAnchor="margin" w:tblpXSpec="center" w:tblpY="254"/>
        <w:tblW w:w="10655" w:type="dxa"/>
        <w:tblLayout w:type="fixed"/>
        <w:tblLook w:val="04A0"/>
      </w:tblPr>
      <w:tblGrid>
        <w:gridCol w:w="1548"/>
        <w:gridCol w:w="15"/>
        <w:gridCol w:w="4320"/>
        <w:gridCol w:w="653"/>
        <w:gridCol w:w="967"/>
        <w:gridCol w:w="75"/>
        <w:gridCol w:w="938"/>
        <w:gridCol w:w="52"/>
        <w:gridCol w:w="1097"/>
        <w:gridCol w:w="73"/>
        <w:gridCol w:w="917"/>
      </w:tblGrid>
      <w:tr w:rsidR="00192EA8" w:rsidRPr="00DA7A9A" w:rsidTr="00C7738B">
        <w:trPr>
          <w:trHeight w:val="290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EA8" w:rsidRPr="00695F6E" w:rsidRDefault="00192EA8" w:rsidP="00B7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EA8" w:rsidRPr="00695F6E" w:rsidRDefault="00192EA8" w:rsidP="009A1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A8" w:rsidRPr="00695F6E" w:rsidRDefault="00192EA8" w:rsidP="00B7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A8" w:rsidRPr="00695F6E" w:rsidRDefault="00192EA8" w:rsidP="00B7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BA3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192EA8" w:rsidRPr="00DA7A9A" w:rsidTr="00C7738B">
        <w:trPr>
          <w:trHeight w:val="589"/>
        </w:trPr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A8" w:rsidRPr="00695F6E" w:rsidRDefault="00192EA8" w:rsidP="00192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A8" w:rsidRPr="00695F6E" w:rsidRDefault="00192EA8" w:rsidP="00192E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92EA8" w:rsidRPr="00DA7A9A" w:rsidTr="00C7738B">
        <w:trPr>
          <w:trHeight w:val="34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A8" w:rsidRPr="00695F6E" w:rsidRDefault="00192EA8" w:rsidP="00192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 101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A8" w:rsidRPr="00695F6E" w:rsidRDefault="00192EA8" w:rsidP="00192EA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Legal Writing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E82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821EB" w:rsidRPr="00DA7A9A" w:rsidTr="00C7738B">
        <w:trPr>
          <w:trHeight w:val="25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B" w:rsidRPr="00695F6E" w:rsidRDefault="00E821EB" w:rsidP="005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 10</w:t>
            </w:r>
            <w:r w:rsidR="005C1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B" w:rsidRPr="00695F6E" w:rsidRDefault="00695F6E" w:rsidP="00192E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Indian Constitutional </w:t>
            </w:r>
            <w:r w:rsidR="00E821EB"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Law: The New Challenges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1EB" w:rsidRPr="00DA7A9A" w:rsidTr="00C7738B">
        <w:trPr>
          <w:trHeight w:val="25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B" w:rsidRPr="00695F6E" w:rsidRDefault="00E821EB" w:rsidP="005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LLM-10</w:t>
            </w:r>
            <w:r w:rsidR="005C1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CCE" w:rsidRPr="00695F6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B" w:rsidRPr="00695F6E" w:rsidRDefault="00E821EB" w:rsidP="00192E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Regulation of Economic Enterprises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1EB" w:rsidRPr="00DA7A9A" w:rsidTr="00C7738B">
        <w:trPr>
          <w:trHeight w:val="25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B" w:rsidRPr="00695F6E" w:rsidRDefault="00E821EB" w:rsidP="005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LLM-10</w:t>
            </w:r>
            <w:r w:rsidR="005C1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CCE" w:rsidRPr="00695F6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Industrial and Intellectual Property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EA8" w:rsidRPr="00DA7A9A" w:rsidTr="00C7738B">
        <w:trPr>
          <w:trHeight w:val="482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A8" w:rsidRPr="00695F6E" w:rsidRDefault="00192EA8" w:rsidP="0019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7C30A1" w:rsidP="0053497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53497D" w:rsidRPr="00DA7A9A" w:rsidTr="00695F6E">
        <w:trPr>
          <w:trHeight w:val="383"/>
        </w:trPr>
        <w:tc>
          <w:tcPr>
            <w:tcW w:w="10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D" w:rsidRPr="00695F6E" w:rsidRDefault="0053497D" w:rsidP="0053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SECOND SEMESTER</w:t>
            </w:r>
          </w:p>
        </w:tc>
      </w:tr>
      <w:tr w:rsidR="00E821EB" w:rsidRPr="00DA7A9A" w:rsidTr="00695F6E">
        <w:trPr>
          <w:trHeight w:val="3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LLM-201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and Social Transformation in India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6C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821EB" w:rsidRPr="00DA7A9A" w:rsidTr="00695F6E">
        <w:trPr>
          <w:trHeight w:val="27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LLM-202</w:t>
            </w:r>
            <w:r w:rsidR="00567CCE" w:rsidRPr="00695F6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Export and Import Regulation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6C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821EB" w:rsidRPr="00DA7A9A" w:rsidTr="00695F6E">
        <w:trPr>
          <w:trHeight w:val="27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LLM-203</w:t>
            </w:r>
            <w:r w:rsidR="00567CCE" w:rsidRPr="00695F6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Banking Law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6C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B" w:rsidRPr="00695F6E" w:rsidRDefault="00E821EB" w:rsidP="00E8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92EA8" w:rsidRPr="00DA7A9A" w:rsidTr="00695F6E">
        <w:trPr>
          <w:trHeight w:val="428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344573" w:rsidP="003445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192EA8" w:rsidP="00192E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A8" w:rsidRPr="00695F6E" w:rsidRDefault="00E821EB" w:rsidP="00192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53497D" w:rsidRPr="00DA7A9A" w:rsidTr="00695F6E">
        <w:trPr>
          <w:trHeight w:val="437"/>
        </w:trPr>
        <w:tc>
          <w:tcPr>
            <w:tcW w:w="10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D" w:rsidRPr="00695F6E" w:rsidRDefault="0053497D" w:rsidP="005349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SEMESTER</w:t>
            </w:r>
          </w:p>
        </w:tc>
      </w:tr>
      <w:tr w:rsidR="00274DA5" w:rsidRPr="00DA7A9A" w:rsidTr="00695F6E">
        <w:trPr>
          <w:trHeight w:val="27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9C455E" w:rsidRPr="00695F6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567CCE" w:rsidRPr="00695F6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Insurance Law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74DA5" w:rsidRPr="00DA7A9A" w:rsidTr="00695F6E">
        <w:trPr>
          <w:trHeight w:val="27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9C455E" w:rsidRPr="00695F6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567CCE" w:rsidRPr="00695F6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74DA5" w:rsidRPr="00DA7A9A" w:rsidTr="00695F6E">
        <w:trPr>
          <w:trHeight w:val="27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9C455E" w:rsidRPr="00695F6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567CCE" w:rsidRPr="00695F6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Training (Teaching Assistance)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74DA5" w:rsidRPr="00DA7A9A" w:rsidTr="00695F6E">
        <w:trPr>
          <w:trHeight w:val="27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274DA5" w:rsidRPr="00DA7A9A" w:rsidTr="00695F6E">
        <w:trPr>
          <w:trHeight w:val="383"/>
        </w:trPr>
        <w:tc>
          <w:tcPr>
            <w:tcW w:w="10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5" w:rsidRPr="00695F6E" w:rsidRDefault="00274DA5" w:rsidP="00274D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SEMESTER</w:t>
            </w:r>
          </w:p>
        </w:tc>
      </w:tr>
      <w:tr w:rsidR="009C455E" w:rsidRPr="00DA7A9A" w:rsidTr="00695F6E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 401</w:t>
            </w:r>
            <w:r w:rsidR="00567CCE" w:rsidRPr="00695F6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27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B535CE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C455E" w:rsidRPr="00DA7A9A" w:rsidTr="00695F6E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LLM 402</w:t>
            </w:r>
            <w:r w:rsidR="00567CCE" w:rsidRPr="00695F6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274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B535CE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455E" w:rsidRPr="00DA7A9A" w:rsidTr="00695F6E">
        <w:trPr>
          <w:trHeight w:val="39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274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274DA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B535CE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695F6E" w:rsidRDefault="009C455E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6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E6479F" w:rsidRPr="00DA7A9A" w:rsidRDefault="00E6479F" w:rsidP="00E6479F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6479F" w:rsidRDefault="00E6479F" w:rsidP="00F744E6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03530F" w:rsidRDefault="0003530F" w:rsidP="00F744E6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03530F" w:rsidRDefault="0003530F" w:rsidP="00F744E6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03530F" w:rsidRDefault="0003530F" w:rsidP="00F744E6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F744E6" w:rsidRPr="0003530F" w:rsidRDefault="00F744E6" w:rsidP="00F744E6">
      <w:pPr>
        <w:tabs>
          <w:tab w:val="left" w:pos="2355"/>
          <w:tab w:val="left" w:pos="2430"/>
          <w:tab w:val="left" w:pos="2865"/>
          <w:tab w:val="left" w:pos="2940"/>
          <w:tab w:val="left" w:pos="304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03530F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FIRST SEMESTER</w:t>
      </w: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F744E6" w:rsidRPr="008607DF" w:rsidTr="004D5952">
        <w:tc>
          <w:tcPr>
            <w:tcW w:w="1306" w:type="dxa"/>
          </w:tcPr>
          <w:p w:rsidR="00F744E6" w:rsidRPr="00F744E6" w:rsidRDefault="00F744E6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F744E6" w:rsidRPr="00F744E6" w:rsidRDefault="00F744E6" w:rsidP="004D5952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F744E6" w:rsidRPr="00F744E6" w:rsidRDefault="00F744E6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F744E6" w:rsidRPr="00F744E6" w:rsidRDefault="00F744E6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F744E6" w:rsidRPr="00F744E6" w:rsidRDefault="00F744E6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F744E6" w:rsidRPr="008607DF" w:rsidTr="004D5952">
        <w:tc>
          <w:tcPr>
            <w:tcW w:w="1306" w:type="dxa"/>
          </w:tcPr>
          <w:p w:rsidR="00F744E6" w:rsidRPr="00F744E6" w:rsidRDefault="00F744E6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F744E6" w:rsidRPr="00F744E6" w:rsidRDefault="00F744E6" w:rsidP="004D5952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744E6" w:rsidRPr="00F744E6" w:rsidRDefault="00F744E6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744E6" w:rsidRPr="00F744E6" w:rsidRDefault="00F744E6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744E6" w:rsidRPr="00F744E6" w:rsidRDefault="00F744E6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F744E6" w:rsidRPr="00F744E6" w:rsidRDefault="00F744E6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F744E6" w:rsidRPr="00F744E6" w:rsidRDefault="00F744E6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1658A" w:rsidRPr="008607DF" w:rsidTr="004D5952">
        <w:tc>
          <w:tcPr>
            <w:tcW w:w="1306" w:type="dxa"/>
          </w:tcPr>
          <w:p w:rsidR="0031658A" w:rsidRPr="00F744E6" w:rsidRDefault="0031658A" w:rsidP="0031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sz w:val="24"/>
                <w:szCs w:val="24"/>
              </w:rPr>
              <w:t>LLM 101</w:t>
            </w:r>
          </w:p>
        </w:tc>
        <w:tc>
          <w:tcPr>
            <w:tcW w:w="4499" w:type="dxa"/>
          </w:tcPr>
          <w:p w:rsidR="0031658A" w:rsidRPr="00F744E6" w:rsidRDefault="0031658A" w:rsidP="0031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6">
              <w:rPr>
                <w:rFonts w:ascii="Times New Roman" w:hAnsi="Times New Roman" w:cs="Times New Roman"/>
                <w:sz w:val="24"/>
                <w:szCs w:val="24"/>
              </w:rPr>
              <w:t>Research Methods and Legal Writing</w:t>
            </w:r>
          </w:p>
        </w:tc>
        <w:tc>
          <w:tcPr>
            <w:tcW w:w="810" w:type="dxa"/>
          </w:tcPr>
          <w:p w:rsidR="0031658A" w:rsidRPr="00E821EB" w:rsidRDefault="0031658A" w:rsidP="003165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1658A" w:rsidRPr="00E821EB" w:rsidRDefault="0031658A" w:rsidP="0031658A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1658A" w:rsidRPr="004B2119" w:rsidRDefault="0031658A" w:rsidP="0031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31658A" w:rsidRPr="004B2119" w:rsidRDefault="0031658A" w:rsidP="0031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31658A" w:rsidRPr="004B2119" w:rsidRDefault="0031658A" w:rsidP="0031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B1445" w:rsidRDefault="00EB1445" w:rsidP="0003530F">
      <w:pPr>
        <w:pStyle w:val="NoSpacing"/>
        <w:tabs>
          <w:tab w:val="left" w:pos="32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445" w:rsidRPr="00FB7E89" w:rsidRDefault="00EB1445" w:rsidP="00EB1445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FB7E89">
        <w:rPr>
          <w:rFonts w:ascii="Times New Roman" w:hAnsi="Times New Roman" w:cs="Times New Roman"/>
          <w:b/>
          <w:sz w:val="32"/>
          <w:szCs w:val="32"/>
        </w:rPr>
        <w:t>Unit-I</w:t>
      </w:r>
    </w:p>
    <w:p w:rsidR="00EB1445" w:rsidRPr="00391293" w:rsidRDefault="00EB1445" w:rsidP="00EB144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91293">
        <w:rPr>
          <w:rFonts w:ascii="Times New Roman" w:hAnsi="Times New Roman" w:cs="Times New Roman"/>
          <w:b/>
          <w:sz w:val="28"/>
          <w:szCs w:val="28"/>
        </w:rPr>
        <w:t>Introduction of Legal Research</w:t>
      </w:r>
    </w:p>
    <w:p w:rsidR="00EB1445" w:rsidRPr="00391293" w:rsidRDefault="00EB1445" w:rsidP="0086612D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Meaning; objectives and scope of legal research.</w:t>
      </w:r>
    </w:p>
    <w:p w:rsidR="00EB1445" w:rsidRPr="00391293" w:rsidRDefault="00EB1445" w:rsidP="0086612D">
      <w:pPr>
        <w:pStyle w:val="ListParagraph"/>
        <w:numPr>
          <w:ilvl w:val="0"/>
          <w:numId w:val="2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Socio-legal Research in India</w:t>
      </w:r>
    </w:p>
    <w:p w:rsidR="00EB1445" w:rsidRPr="00391293" w:rsidRDefault="00EB1445" w:rsidP="0086612D">
      <w:pPr>
        <w:pStyle w:val="ListParagraph"/>
        <w:numPr>
          <w:ilvl w:val="0"/>
          <w:numId w:val="2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Research Method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Research Methodology</w:t>
      </w:r>
    </w:p>
    <w:p w:rsidR="00EB1445" w:rsidRPr="00391293" w:rsidRDefault="00EB1445" w:rsidP="0086612D">
      <w:pPr>
        <w:pStyle w:val="ListParagraph"/>
        <w:numPr>
          <w:ilvl w:val="0"/>
          <w:numId w:val="2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Kind of Legal Research- Doctrinal and Non-Doctrinal legal research; Inter/ Multidisciplinary, etc.</w:t>
      </w:r>
    </w:p>
    <w:p w:rsidR="00EB1445" w:rsidRPr="00FB7E89" w:rsidRDefault="00EB1445" w:rsidP="0086612D">
      <w:pPr>
        <w:pStyle w:val="ListParagraph"/>
        <w:numPr>
          <w:ilvl w:val="0"/>
          <w:numId w:val="2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Arm chair research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empirical research</w:t>
      </w:r>
    </w:p>
    <w:p w:rsidR="00EB1445" w:rsidRPr="00FB7E89" w:rsidRDefault="00EB1445" w:rsidP="00E65FE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</w:t>
      </w:r>
    </w:p>
    <w:p w:rsidR="00EB1445" w:rsidRPr="00391293" w:rsidRDefault="00EB1445" w:rsidP="00E65FE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Design and Techniques</w:t>
      </w:r>
    </w:p>
    <w:p w:rsidR="00EB1445" w:rsidRPr="00391293" w:rsidRDefault="00EB1445" w:rsidP="0086612D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Primary and Secondary -Source</w:t>
      </w:r>
    </w:p>
    <w:p w:rsidR="00EB1445" w:rsidRPr="00391293" w:rsidRDefault="00EB1445" w:rsidP="0086612D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Workable Hypothesis – formulation and evaluation </w:t>
      </w:r>
    </w:p>
    <w:p w:rsidR="00EB1445" w:rsidRPr="00391293" w:rsidRDefault="00EB1445" w:rsidP="0086612D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Major steps in research design</w:t>
      </w:r>
    </w:p>
    <w:p w:rsidR="00EB1445" w:rsidRPr="00391293" w:rsidRDefault="00EB1445" w:rsidP="0086612D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Sampling</w:t>
      </w:r>
    </w:p>
    <w:p w:rsidR="00EB1445" w:rsidRPr="00FB7E89" w:rsidRDefault="00EB1445" w:rsidP="0086612D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Survey and Case Study method</w:t>
      </w:r>
    </w:p>
    <w:p w:rsidR="00EB1445" w:rsidRPr="00FB7E89" w:rsidRDefault="00EB1445" w:rsidP="00EB144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Unit-III</w:t>
      </w:r>
    </w:p>
    <w:p w:rsidR="00EB1445" w:rsidRPr="00391293" w:rsidRDefault="00EB1445" w:rsidP="00EB144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Tools and Data Processing</w:t>
      </w:r>
    </w:p>
    <w:p w:rsidR="00EB1445" w:rsidRPr="00391293" w:rsidRDefault="00EB1445" w:rsidP="0086612D">
      <w:pPr>
        <w:pStyle w:val="ListParagraph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Observation</w:t>
      </w:r>
    </w:p>
    <w:p w:rsidR="00EB1445" w:rsidRPr="00391293" w:rsidRDefault="00EB1445" w:rsidP="0086612D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Interview and Schedule</w:t>
      </w:r>
    </w:p>
    <w:p w:rsidR="00EB1445" w:rsidRPr="00391293" w:rsidRDefault="00EB1445" w:rsidP="0086612D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Questionnaire</w:t>
      </w:r>
    </w:p>
    <w:p w:rsidR="00EB1445" w:rsidRPr="00391293" w:rsidRDefault="00EB1445" w:rsidP="0086612D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 - Metrics and Jurimetrics</w:t>
      </w:r>
    </w:p>
    <w:p w:rsidR="00EB1445" w:rsidRPr="00FB7E89" w:rsidRDefault="00EB1445" w:rsidP="0086612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Data processing (deductions and Inductions) analysis and interpretation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93">
        <w:rPr>
          <w:rFonts w:ascii="Times New Roman" w:hAnsi="Times New Roman" w:cs="Times New Roman"/>
          <w:sz w:val="28"/>
          <w:szCs w:val="28"/>
        </w:rPr>
        <w:t>data.</w:t>
      </w:r>
    </w:p>
    <w:p w:rsidR="00EB1445" w:rsidRPr="00FB7E89" w:rsidRDefault="00EB1445" w:rsidP="00EB144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Unit-IV</w:t>
      </w:r>
    </w:p>
    <w:p w:rsidR="00EB1445" w:rsidRDefault="00EB1445" w:rsidP="00EB144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Legal Writing</w:t>
      </w:r>
    </w:p>
    <w:p w:rsidR="00EB1445" w:rsidRPr="00C13EEC" w:rsidRDefault="00EB1445" w:rsidP="0086612D">
      <w:pPr>
        <w:pStyle w:val="ListParagraph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3EEC">
        <w:rPr>
          <w:rFonts w:ascii="Times New Roman" w:hAnsi="Times New Roman" w:cs="Times New Roman"/>
          <w:sz w:val="28"/>
          <w:szCs w:val="28"/>
        </w:rPr>
        <w:t>Essentials of good legal writing</w:t>
      </w:r>
    </w:p>
    <w:p w:rsidR="00EB1445" w:rsidRPr="00FB7E89" w:rsidRDefault="00EB1445" w:rsidP="0086612D">
      <w:pPr>
        <w:pStyle w:val="ListParagraph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Structured Legal Writing; Organization of Legal Material</w:t>
      </w:r>
    </w:p>
    <w:p w:rsidR="00EB1445" w:rsidRPr="00FB7E89" w:rsidRDefault="00EB1445" w:rsidP="0086612D">
      <w:pPr>
        <w:pStyle w:val="ListParagraph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Report / Article writing in legal research</w:t>
      </w:r>
    </w:p>
    <w:p w:rsidR="00EB1445" w:rsidRPr="00FB7E89" w:rsidRDefault="00EB1445" w:rsidP="0086612D">
      <w:pPr>
        <w:pStyle w:val="ListParagraph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 xml:space="preserve">Use of definitions, maxims, concepts, principles, doctrines in legal research </w:t>
      </w:r>
    </w:p>
    <w:p w:rsidR="00EB1445" w:rsidRPr="00FB7E89" w:rsidRDefault="00EB1445" w:rsidP="0086612D">
      <w:pPr>
        <w:pStyle w:val="ListParagraph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Modern- Technology- Computer, Internet, etc.</w:t>
      </w:r>
    </w:p>
    <w:p w:rsidR="00EB1445" w:rsidRPr="00FB7E89" w:rsidRDefault="00EB1445" w:rsidP="0086612D">
      <w:pPr>
        <w:pStyle w:val="ListParagraph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Citation, Reference and Footnoting Methodology</w:t>
      </w:r>
    </w:p>
    <w:p w:rsidR="00EB1445" w:rsidRPr="00FB7E89" w:rsidRDefault="00EB1445" w:rsidP="0086612D">
      <w:pPr>
        <w:pStyle w:val="ListParagraph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lastRenderedPageBreak/>
        <w:t>Book review and case comments</w:t>
      </w:r>
    </w:p>
    <w:p w:rsidR="00EB1445" w:rsidRPr="00FB7E89" w:rsidRDefault="00EB1445" w:rsidP="0086612D">
      <w:pPr>
        <w:pStyle w:val="ListParagraph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Dissertation and Thesis Writing</w:t>
      </w:r>
    </w:p>
    <w:p w:rsidR="00EB1445" w:rsidRDefault="00EB1445" w:rsidP="0086612D">
      <w:pPr>
        <w:pStyle w:val="ListParagraph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Plagiarism as an offence in Researc</w:t>
      </w:r>
      <w:r>
        <w:rPr>
          <w:rFonts w:ascii="Times New Roman" w:hAnsi="Times New Roman" w:cs="Times New Roman"/>
          <w:sz w:val="28"/>
          <w:szCs w:val="28"/>
        </w:rPr>
        <w:t>h.</w:t>
      </w:r>
    </w:p>
    <w:p w:rsidR="00EB1445" w:rsidRDefault="00EB1445" w:rsidP="00EB1445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B1445" w:rsidRPr="00C44BCD" w:rsidRDefault="00EB1445" w:rsidP="00C44BCD">
      <w:pPr>
        <w:spacing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 w:rsidR="004826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1445" w:rsidRDefault="00EB1445" w:rsidP="0086612D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Agrawal, S.K; Legal Education in India; Eastern Book House </w:t>
      </w:r>
    </w:p>
    <w:p w:rsidR="00EB1445" w:rsidRDefault="00EB1445" w:rsidP="0086612D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Legal Research and Methodology; Indian Law Institute  </w:t>
      </w:r>
    </w:p>
    <w:p w:rsidR="00EB1445" w:rsidRDefault="00EB1445" w:rsidP="0086612D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Pauline, V.; Scientific Social Survey and Research; Prentice-Hall of India  </w:t>
      </w:r>
    </w:p>
    <w:p w:rsidR="00EB1445" w:rsidRDefault="00EB1445" w:rsidP="0086612D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Madhava Menon, N.R.; A Handbook of Clinical Le</w:t>
      </w:r>
      <w:r>
        <w:rPr>
          <w:rFonts w:ascii="Times New Roman" w:hAnsi="Times New Roman" w:cs="Times New Roman"/>
          <w:sz w:val="24"/>
          <w:szCs w:val="24"/>
        </w:rPr>
        <w:t>gal Education; Tata McGraw Hill</w:t>
      </w:r>
    </w:p>
    <w:p w:rsidR="00EB1445" w:rsidRDefault="00EB1445" w:rsidP="0086612D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William, J.Goode; Methods in Social Research; Tata McGraw Hill  </w:t>
      </w:r>
    </w:p>
    <w:p w:rsidR="00EB1445" w:rsidRDefault="00EB1445" w:rsidP="0086612D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Journal on Research Methodology; Indian Law Institute  </w:t>
      </w:r>
    </w:p>
    <w:p w:rsidR="00EB1445" w:rsidRPr="00922286" w:rsidRDefault="00EB1445" w:rsidP="0086612D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Index to Indian and Foreign Legal Articles; National Law University, Delhi.</w:t>
      </w:r>
    </w:p>
    <w:p w:rsidR="00EB1445" w:rsidRDefault="00EB1445" w:rsidP="00C44BC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007C" w:rsidRDefault="0059007C" w:rsidP="0078435D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007C" w:rsidRDefault="0059007C" w:rsidP="00BF1ECD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479F" w:rsidRDefault="00E6479F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857786" w:rsidP="00857786">
      <w:pPr>
        <w:pStyle w:val="NoSpacing"/>
        <w:tabs>
          <w:tab w:val="left" w:pos="42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786" w:rsidRDefault="00857786" w:rsidP="00857786">
      <w:pPr>
        <w:pStyle w:val="NoSpacing"/>
        <w:tabs>
          <w:tab w:val="left" w:pos="42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786" w:rsidRDefault="00857786" w:rsidP="00857786">
      <w:pPr>
        <w:pStyle w:val="NoSpacing"/>
        <w:tabs>
          <w:tab w:val="left" w:pos="42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786" w:rsidRDefault="00857786" w:rsidP="00857786">
      <w:pPr>
        <w:pStyle w:val="NoSpacing"/>
        <w:tabs>
          <w:tab w:val="left" w:pos="42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786" w:rsidRDefault="00857786" w:rsidP="00857786">
      <w:pPr>
        <w:pStyle w:val="NoSpacing"/>
        <w:tabs>
          <w:tab w:val="left" w:pos="42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786" w:rsidRDefault="00857786" w:rsidP="00857786">
      <w:pPr>
        <w:pStyle w:val="NoSpacing"/>
        <w:tabs>
          <w:tab w:val="left" w:pos="42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51A0" w:rsidRDefault="006451A0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59007C" w:rsidRPr="008607DF" w:rsidTr="004D5952">
        <w:tc>
          <w:tcPr>
            <w:tcW w:w="1306" w:type="dxa"/>
          </w:tcPr>
          <w:p w:rsidR="0059007C" w:rsidRPr="008607DF" w:rsidRDefault="0059007C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499" w:type="dxa"/>
          </w:tcPr>
          <w:p w:rsidR="0059007C" w:rsidRPr="008607DF" w:rsidRDefault="0059007C" w:rsidP="004D5952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59007C" w:rsidRPr="008607DF" w:rsidRDefault="0059007C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59007C" w:rsidRPr="008607DF" w:rsidRDefault="0059007C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59007C" w:rsidRDefault="0059007C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59007C" w:rsidRPr="008607DF" w:rsidTr="004D5952">
        <w:tc>
          <w:tcPr>
            <w:tcW w:w="1306" w:type="dxa"/>
          </w:tcPr>
          <w:p w:rsidR="0059007C" w:rsidRPr="008607DF" w:rsidRDefault="0059007C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59007C" w:rsidRPr="008607DF" w:rsidRDefault="0059007C" w:rsidP="004D5952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9007C" w:rsidRPr="008607DF" w:rsidRDefault="0059007C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9007C" w:rsidRPr="008607DF" w:rsidRDefault="0059007C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07C" w:rsidRPr="008607DF" w:rsidRDefault="0059007C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59007C" w:rsidRPr="008607DF" w:rsidRDefault="0059007C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59007C" w:rsidRPr="008607DF" w:rsidRDefault="0059007C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D4E0C" w:rsidRPr="008607DF" w:rsidTr="004D5952">
        <w:tc>
          <w:tcPr>
            <w:tcW w:w="1306" w:type="dxa"/>
          </w:tcPr>
          <w:p w:rsidR="001D4E0C" w:rsidRPr="008607DF" w:rsidRDefault="001D4E0C" w:rsidP="005C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 10</w:t>
            </w:r>
            <w:r w:rsidR="005C1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</w:tcPr>
          <w:p w:rsidR="001D4E0C" w:rsidRPr="008607DF" w:rsidRDefault="001D4E0C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Indian Constitutional Law: The New Challenges</w:t>
            </w:r>
          </w:p>
        </w:tc>
        <w:tc>
          <w:tcPr>
            <w:tcW w:w="810" w:type="dxa"/>
          </w:tcPr>
          <w:p w:rsidR="001D4E0C" w:rsidRPr="008607DF" w:rsidRDefault="001D4E0C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4E0C" w:rsidRPr="008607DF" w:rsidRDefault="001D4E0C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1D4E0C" w:rsidRPr="004B2119" w:rsidRDefault="001D4E0C" w:rsidP="004D5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1D4E0C" w:rsidRPr="004B2119" w:rsidRDefault="001D4E0C" w:rsidP="004D5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1D4E0C" w:rsidRPr="004B2119" w:rsidRDefault="001D4E0C" w:rsidP="004D5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59007C" w:rsidRDefault="0059007C" w:rsidP="005900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007C" w:rsidRPr="00361E10" w:rsidRDefault="0059007C" w:rsidP="00E647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Unit–I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 and Federalism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3077BE" w:rsidRPr="00712FBF" w:rsidRDefault="003077BE" w:rsidP="0086612D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Concept of Constitution</w:t>
      </w:r>
    </w:p>
    <w:p w:rsidR="003077BE" w:rsidRPr="00712FBF" w:rsidRDefault="003077BE" w:rsidP="0086612D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Meaning and idea of Constitution, Nature, Scope and Goal </w:t>
      </w:r>
    </w:p>
    <w:p w:rsidR="003077BE" w:rsidRPr="00712FBF" w:rsidRDefault="003077BE" w:rsidP="0086612D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Constitution as Supreme law </w:t>
      </w:r>
    </w:p>
    <w:p w:rsidR="003077BE" w:rsidRPr="00712FBF" w:rsidRDefault="003077BE" w:rsidP="0086612D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Forms of Government: Unitary and Federal-salient features of both</w:t>
      </w:r>
    </w:p>
    <w:p w:rsidR="003077BE" w:rsidRPr="00712FBF" w:rsidRDefault="003077BE" w:rsidP="0086612D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Nature of Indian Federalism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Legislative relations between Centre and State</w:t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</w:p>
    <w:p w:rsidR="003077BE" w:rsidRPr="00712FBF" w:rsidRDefault="003077BE" w:rsidP="0086612D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Theory of Separation of Powers</w:t>
      </w:r>
    </w:p>
    <w:p w:rsidR="003077BE" w:rsidRPr="00712FBF" w:rsidRDefault="003077BE" w:rsidP="0086612D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Separation of Powers under the Indian Constitution </w:t>
      </w:r>
    </w:p>
    <w:p w:rsidR="003077BE" w:rsidRPr="00712FBF" w:rsidRDefault="003077BE" w:rsidP="0086612D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Interrelationship among the three organs of the state  </w:t>
      </w:r>
    </w:p>
    <w:p w:rsidR="003077BE" w:rsidRDefault="003077BE" w:rsidP="0086612D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Distribution of Legislative Powers: The Scheme of the distribution of legislative powers in India</w:t>
      </w:r>
      <w:r>
        <w:rPr>
          <w:rFonts w:asciiTheme="majorHAnsi" w:hAnsiTheme="majorHAnsi" w:cstheme="majorHAnsi"/>
          <w:sz w:val="28"/>
          <w:szCs w:val="28"/>
          <w:lang w:val="en-US"/>
        </w:rPr>
        <w:t>,</w:t>
      </w: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 the judicial approach and the present position</w:t>
      </w:r>
    </w:p>
    <w:p w:rsidR="003077BE" w:rsidRPr="00712FBF" w:rsidRDefault="003077BE" w:rsidP="0086612D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Recommendation of Sarkaria Commission &amp; Venkatachaliah Commission</w:t>
      </w:r>
    </w:p>
    <w:p w:rsidR="003077BE" w:rsidRPr="00712FBF" w:rsidRDefault="003077BE" w:rsidP="0086612D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Centre's responsibility and internal disturbance within states</w:t>
      </w:r>
    </w:p>
    <w:p w:rsidR="003077BE" w:rsidRPr="00712FBF" w:rsidRDefault="003077BE" w:rsidP="0086612D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Directions of the Centre to the state under Articles 356 and 365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Emerging regime of new rights and remedies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3077BE" w:rsidRPr="00712FBF" w:rsidRDefault="003077BE" w:rsidP="0086612D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Concept and nature of fundamental rights</w:t>
      </w:r>
    </w:p>
    <w:p w:rsidR="003077BE" w:rsidRPr="00712FBF" w:rsidRDefault="003077BE" w:rsidP="0086612D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Right</w:t>
      </w:r>
      <w:r w:rsidRPr="00712FBF">
        <w:rPr>
          <w:rFonts w:asciiTheme="majorHAnsi" w:hAnsiTheme="majorHAnsi" w:cstheme="majorHAnsi"/>
          <w:sz w:val="28"/>
          <w:szCs w:val="28"/>
        </w:rPr>
        <w:t xml:space="preserve"> to Equality</w:t>
      </w:r>
    </w:p>
    <w:p w:rsidR="003077BE" w:rsidRPr="00712FBF" w:rsidRDefault="003077BE" w:rsidP="0086612D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Rights against Exploitation, Cultural Rights, Rights to Freedom of Religion</w:t>
      </w:r>
    </w:p>
    <w:p w:rsidR="003077BE" w:rsidRPr="00712FBF" w:rsidRDefault="003077BE" w:rsidP="0086612D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education; Commercialization of education and its impact; and Brain drain by foreign education market</w:t>
      </w:r>
    </w:p>
    <w:p w:rsidR="003077BE" w:rsidRPr="00712FBF" w:rsidRDefault="003077BE" w:rsidP="0086612D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Directive Principles of State Policy and Fundamental Duties  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Democratic Process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3077BE" w:rsidRPr="00712FBF" w:rsidRDefault="003077BE" w:rsidP="0086612D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Nexus of politics with criminals and the business</w:t>
      </w:r>
    </w:p>
    <w:p w:rsidR="003077BE" w:rsidRPr="00712FBF" w:rsidRDefault="003077BE" w:rsidP="0086612D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Election: Status of election commission, electoral reforms</w:t>
      </w:r>
    </w:p>
    <w:p w:rsidR="003077BE" w:rsidRPr="00712FBF" w:rsidRDefault="003077BE" w:rsidP="0086612D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Coalition government: “stability, durability, and corrupt practice”</w:t>
      </w:r>
    </w:p>
    <w:p w:rsidR="003077BE" w:rsidRPr="00712FBF" w:rsidRDefault="003077BE" w:rsidP="0086612D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Grass root democracy  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Constitutional Remedies, Emergency and Amendment of the Constitution</w:t>
      </w:r>
    </w:p>
    <w:p w:rsidR="003077BE" w:rsidRPr="00712FBF" w:rsidRDefault="003077BE" w:rsidP="0086612D">
      <w:pPr>
        <w:pStyle w:val="NoSpacing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Constitutional Remedies - Features of Writ Jurisdiction under Art. 32</w:t>
      </w:r>
    </w:p>
    <w:p w:rsidR="003077BE" w:rsidRPr="00712FBF" w:rsidRDefault="003077BE" w:rsidP="0086612D">
      <w:pPr>
        <w:pStyle w:val="NoSpacing"/>
        <w:numPr>
          <w:ilvl w:val="0"/>
          <w:numId w:val="5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3077BE" w:rsidRPr="00712FBF" w:rsidRDefault="003077BE" w:rsidP="0086612D">
      <w:pPr>
        <w:pStyle w:val="NoSpacing"/>
        <w:numPr>
          <w:ilvl w:val="0"/>
          <w:numId w:val="5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Freedom of trade and Commerce </w:t>
      </w:r>
    </w:p>
    <w:p w:rsidR="003077BE" w:rsidRPr="00712FBF" w:rsidRDefault="003077BE" w:rsidP="0086612D">
      <w:pPr>
        <w:pStyle w:val="NoSpacing"/>
        <w:numPr>
          <w:ilvl w:val="0"/>
          <w:numId w:val="5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Types of Emergencies and their impact on Federal structure</w:t>
      </w:r>
    </w:p>
    <w:p w:rsidR="003077BE" w:rsidRPr="00712FBF" w:rsidRDefault="003077BE" w:rsidP="0086612D">
      <w:pPr>
        <w:pStyle w:val="NoSpacing"/>
        <w:numPr>
          <w:ilvl w:val="0"/>
          <w:numId w:val="5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Recent amendments</w:t>
      </w:r>
    </w:p>
    <w:p w:rsidR="003077BE" w:rsidRPr="00712FBF" w:rsidRDefault="003077BE" w:rsidP="003077BE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12FBF">
        <w:rPr>
          <w:rFonts w:asciiTheme="majorHAnsi" w:hAnsiTheme="majorHAnsi" w:cstheme="majorHAnsi"/>
          <w:bCs/>
          <w:sz w:val="28"/>
          <w:szCs w:val="28"/>
        </w:rPr>
        <w:tab/>
      </w:r>
    </w:p>
    <w:p w:rsidR="00257912" w:rsidRDefault="00257912" w:rsidP="00B36ED4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A13" w:rsidRPr="0089063C" w:rsidRDefault="00894A13" w:rsidP="00894A13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 w:rsidR="004826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</w:rPr>
        <w:t>Pandey, J.N.,Constitutional law of India, Central Law Agency, 2019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</w:rPr>
        <w:t xml:space="preserve">Shukla,V.N.,Constitution of India, 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13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</w:rPr>
        <w:t>Jain, M.P.,Indian Constitutional Law, J</w:t>
      </w:r>
      <w:hyperlink r:id="rId8" w:history="1">
        <w:r w:rsidRPr="008577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ustice JastiChelameswar</w:t>
        </w:r>
      </w:hyperlink>
      <w:r w:rsidRPr="00857786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7786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(Editor), </w:t>
      </w:r>
      <w:hyperlink r:id="rId9" w:history="1">
        <w:r w:rsidRPr="008577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Justice Dama Seshadri Naidu</w:t>
        </w:r>
      </w:hyperlink>
      <w:r w:rsidRPr="00857786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857786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(Editor), LexisNexis</w:t>
      </w:r>
      <w:r w:rsidRPr="00857786">
        <w:rPr>
          <w:rFonts w:ascii="Times New Roman" w:hAnsi="Times New Roman" w:cs="Times New Roman"/>
          <w:sz w:val="24"/>
          <w:szCs w:val="24"/>
        </w:rPr>
        <w:t xml:space="preserve">, 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</w:rPr>
        <w:t xml:space="preserve">Basu, D.D.,Introduction to Constitution of India, </w:t>
      </w:r>
      <w:r w:rsidRPr="00857786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LexisNexis</w:t>
      </w:r>
      <w:r w:rsidRPr="00857786">
        <w:rPr>
          <w:rFonts w:ascii="Times New Roman" w:hAnsi="Times New Roman" w:cs="Times New Roman"/>
          <w:sz w:val="24"/>
          <w:szCs w:val="24"/>
        </w:rPr>
        <w:t>, 23</w:t>
      </w:r>
      <w:r w:rsidRPr="0085778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Edition, 2018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</w:rPr>
        <w:t xml:space="preserve">Mahajan, V.P.,Constitution of India, 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7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85778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</w:rPr>
        <w:t xml:space="preserve">Seervai,H.M.,Constitution of India, Vol. 1-3, 1992, Tripathi, Bombay 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Style w:val="a-size-large"/>
          <w:rFonts w:ascii="Times New Roman" w:hAnsi="Times New Roman" w:cs="Times New Roman"/>
          <w:sz w:val="24"/>
          <w:szCs w:val="24"/>
        </w:rPr>
        <w:t>Kauper and BeytaghConstitutional law: Cases and materials (Law school casebook series)</w:t>
      </w:r>
      <w:r w:rsidRPr="00857786">
        <w:rPr>
          <w:rFonts w:ascii="Times New Roman" w:hAnsi="Times New Roman" w:cs="Times New Roman"/>
          <w:sz w:val="24"/>
          <w:szCs w:val="24"/>
        </w:rPr>
        <w:t>, Publisher: Little, Brown; 5</w:t>
      </w:r>
      <w:r w:rsidRPr="008577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7786">
        <w:rPr>
          <w:rFonts w:ascii="Times New Roman" w:hAnsi="Times New Roman" w:cs="Times New Roman"/>
          <w:sz w:val="24"/>
          <w:szCs w:val="24"/>
        </w:rPr>
        <w:t xml:space="preserve"> Edition, 1982</w:t>
      </w:r>
      <w:r w:rsidRPr="00857786">
        <w:rPr>
          <w:rStyle w:val="author"/>
          <w:rFonts w:ascii="Times New Roman" w:hAnsi="Times New Roman" w:cs="Times New Roman"/>
          <w:sz w:val="24"/>
          <w:szCs w:val="24"/>
        </w:rPr>
        <w:t> 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Style w:val="a-size-large"/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</w:rPr>
        <w:t xml:space="preserve">Basu, D.D., </w:t>
      </w:r>
      <w:r w:rsidRPr="00857786">
        <w:rPr>
          <w:rStyle w:val="a-size-large"/>
          <w:rFonts w:ascii="Times New Roman" w:hAnsi="Times New Roman" w:cs="Times New Roman"/>
          <w:sz w:val="24"/>
          <w:szCs w:val="24"/>
        </w:rPr>
        <w:t xml:space="preserve">Select Constitutions of The World (Including International Charters) Bhagbati Prasad Banerjee, B.M. Gandhi, </w:t>
      </w:r>
      <w:r w:rsidRPr="00857786">
        <w:rPr>
          <w:rStyle w:val="a-color-secondary"/>
          <w:rFonts w:ascii="Times New Roman" w:hAnsi="Times New Roman" w:cs="Times New Roman"/>
          <w:sz w:val="24"/>
          <w:szCs w:val="24"/>
        </w:rPr>
        <w:t>LexisNexis</w:t>
      </w:r>
      <w:r w:rsidRPr="00857786">
        <w:rPr>
          <w:rFonts w:ascii="Times New Roman" w:hAnsi="Times New Roman" w:cs="Times New Roman"/>
          <w:sz w:val="24"/>
          <w:szCs w:val="24"/>
        </w:rPr>
        <w:t>, 4</w:t>
      </w:r>
      <w:r w:rsidRPr="008577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7786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</w:rPr>
        <w:t>Tripathi, Constitution law of India, Bombay H.M. Seervai (Vols. 3).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  <w:lang w:val="en-US"/>
        </w:rPr>
        <w:t>Derret, Duncan, The State, Religion and Law in India, OUP, 1999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  <w:lang w:val="en-US"/>
        </w:rPr>
        <w:t>Indian Law Institute, Law and Social Change: Indo-American Reflections, Tripathi Publications, 1988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  <w:lang w:val="en-US"/>
        </w:rPr>
        <w:t>Stone, Julius, Social Dimension of Law and Justice, Marc Galanter, Law and Society in Modern India, Oxford Publications, 1997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  <w:lang w:val="en-US"/>
        </w:rPr>
        <w:t>Lingat, Robert, The Classical Law of India, Oxford, 1998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  <w:lang w:val="en-US"/>
        </w:rPr>
        <w:t>Baxi, Upendra, The Crisis of the Indian Legal System, Vikas Publications, 1982</w:t>
      </w:r>
    </w:p>
    <w:p w:rsidR="00894A13" w:rsidRPr="00857786" w:rsidRDefault="00894A13" w:rsidP="008661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786">
        <w:rPr>
          <w:rFonts w:ascii="Times New Roman" w:hAnsi="Times New Roman" w:cs="Times New Roman"/>
          <w:sz w:val="24"/>
          <w:szCs w:val="24"/>
          <w:lang w:val="en-US"/>
        </w:rPr>
        <w:t>Bhatt, P.Ishwar, Law and Social Transformation, Eastern Book Company, Lucknow,2008</w:t>
      </w:r>
    </w:p>
    <w:p w:rsidR="00925A91" w:rsidRPr="00857786" w:rsidRDefault="00925A91" w:rsidP="00E6479F">
      <w:pPr>
        <w:rPr>
          <w:sz w:val="24"/>
          <w:szCs w:val="24"/>
        </w:rPr>
      </w:pPr>
    </w:p>
    <w:p w:rsidR="00894A13" w:rsidRPr="00857786" w:rsidRDefault="00894A13" w:rsidP="00E6479F">
      <w:pPr>
        <w:rPr>
          <w:sz w:val="24"/>
          <w:szCs w:val="24"/>
        </w:rPr>
      </w:pPr>
    </w:p>
    <w:p w:rsidR="00894A13" w:rsidRDefault="00894A13" w:rsidP="00E6479F"/>
    <w:p w:rsidR="00FA3F67" w:rsidRDefault="00FA3F67" w:rsidP="00E6479F"/>
    <w:p w:rsidR="00894A13" w:rsidRDefault="00894A13" w:rsidP="00E6479F"/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93078F" w:rsidTr="004D5952">
        <w:tc>
          <w:tcPr>
            <w:tcW w:w="1306" w:type="dxa"/>
          </w:tcPr>
          <w:p w:rsidR="0093078F" w:rsidRPr="008607DF" w:rsidRDefault="0093078F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499" w:type="dxa"/>
          </w:tcPr>
          <w:p w:rsidR="0093078F" w:rsidRPr="008607DF" w:rsidRDefault="0093078F" w:rsidP="004D5952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93078F" w:rsidRPr="008607DF" w:rsidRDefault="0093078F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93078F" w:rsidRPr="008607DF" w:rsidRDefault="0093078F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93078F" w:rsidRDefault="0093078F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93078F" w:rsidRPr="008607DF" w:rsidTr="004D5952">
        <w:tc>
          <w:tcPr>
            <w:tcW w:w="1306" w:type="dxa"/>
          </w:tcPr>
          <w:p w:rsidR="0093078F" w:rsidRPr="008607DF" w:rsidRDefault="0093078F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93078F" w:rsidRPr="008607DF" w:rsidRDefault="0093078F" w:rsidP="004D5952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3078F" w:rsidRPr="008607DF" w:rsidRDefault="0093078F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078F" w:rsidRPr="008607DF" w:rsidRDefault="0093078F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3078F" w:rsidRPr="008607DF" w:rsidRDefault="0093078F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93078F" w:rsidRPr="008607DF" w:rsidRDefault="0093078F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93078F" w:rsidRPr="008607DF" w:rsidRDefault="0093078F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80483" w:rsidRPr="008607DF" w:rsidTr="004D5952">
        <w:tc>
          <w:tcPr>
            <w:tcW w:w="1306" w:type="dxa"/>
          </w:tcPr>
          <w:p w:rsidR="00280483" w:rsidRPr="008607DF" w:rsidRDefault="00280483" w:rsidP="005C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</w:t>
            </w:r>
            <w:r w:rsidR="005C1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499" w:type="dxa"/>
          </w:tcPr>
          <w:p w:rsidR="00280483" w:rsidRPr="00857786" w:rsidRDefault="000031C7" w:rsidP="0000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86">
              <w:rPr>
                <w:rFonts w:ascii="Times New Roman" w:hAnsi="Times New Roman" w:cs="Times New Roman"/>
                <w:sz w:val="24"/>
                <w:szCs w:val="24"/>
              </w:rPr>
              <w:t>Legal Regulation of Economic Enterprises</w:t>
            </w:r>
          </w:p>
        </w:tc>
        <w:tc>
          <w:tcPr>
            <w:tcW w:w="810" w:type="dxa"/>
          </w:tcPr>
          <w:p w:rsidR="00280483" w:rsidRPr="00E821EB" w:rsidRDefault="00280483" w:rsidP="002804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80483" w:rsidRPr="00E821EB" w:rsidRDefault="00280483" w:rsidP="00280483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80483" w:rsidRPr="004B2119" w:rsidRDefault="00280483" w:rsidP="00280483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80483" w:rsidRPr="004B2119" w:rsidRDefault="00280483" w:rsidP="00280483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280483" w:rsidRPr="004B2119" w:rsidRDefault="00280483" w:rsidP="002804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3078F" w:rsidRDefault="0093078F" w:rsidP="00E6479F"/>
    <w:p w:rsidR="00257912" w:rsidRDefault="00E6479F" w:rsidP="00257912">
      <w:pPr>
        <w:tabs>
          <w:tab w:val="left" w:pos="975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57912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257912" w:rsidRPr="00257912">
        <w:rPr>
          <w:rFonts w:ascii="Times New Roman" w:hAnsi="Times New Roman" w:cs="Times New Roman"/>
          <w:b/>
          <w:bCs/>
          <w:sz w:val="32"/>
          <w:szCs w:val="32"/>
          <w:lang w:val="en-US"/>
        </w:rPr>
        <w:t>-I</w:t>
      </w:r>
    </w:p>
    <w:p w:rsidR="00E6479F" w:rsidRPr="00257912" w:rsidRDefault="00E6479F" w:rsidP="00257912">
      <w:pPr>
        <w:tabs>
          <w:tab w:val="left" w:pos="975"/>
        </w:tabs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257912">
        <w:rPr>
          <w:rFonts w:ascii="Times New Roman" w:hAnsi="Times New Roman" w:cs="Times New Roman"/>
          <w:b/>
          <w:bCs/>
          <w:sz w:val="28"/>
          <w:szCs w:val="28"/>
          <w:lang w:val="en-US"/>
        </w:rPr>
        <w:t>Rational of Government Regulation</w:t>
      </w:r>
    </w:p>
    <w:p w:rsidR="00E6479F" w:rsidRPr="007B7F30" w:rsidRDefault="00E6479F" w:rsidP="008661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30">
        <w:rPr>
          <w:rFonts w:ascii="Times New Roman" w:hAnsi="Times New Roman" w:cs="Times New Roman"/>
          <w:sz w:val="28"/>
          <w:szCs w:val="28"/>
        </w:rPr>
        <w:t>Constitutional Perspective</w:t>
      </w:r>
    </w:p>
    <w:p w:rsidR="007B7F30" w:rsidRPr="007B7F30" w:rsidRDefault="00E6479F" w:rsidP="008661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30">
        <w:rPr>
          <w:rFonts w:ascii="Times New Roman" w:hAnsi="Times New Roman" w:cs="Times New Roman"/>
          <w:sz w:val="28"/>
          <w:szCs w:val="28"/>
        </w:rPr>
        <w:t>Regulation of Economic Activities</w:t>
      </w:r>
    </w:p>
    <w:p w:rsidR="007B7F30" w:rsidRDefault="00E6479F" w:rsidP="008661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5B">
        <w:rPr>
          <w:rFonts w:ascii="Times New Roman" w:hAnsi="Times New Roman" w:cs="Times New Roman"/>
          <w:sz w:val="28"/>
          <w:szCs w:val="28"/>
        </w:rPr>
        <w:t>Fairness in Competition</w:t>
      </w:r>
    </w:p>
    <w:p w:rsidR="009A495B" w:rsidRPr="009A495B" w:rsidRDefault="009A495B" w:rsidP="008661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A495B">
        <w:rPr>
          <w:rStyle w:val="markedcontent"/>
          <w:rFonts w:asciiTheme="majorHAnsi" w:hAnsiTheme="majorHAnsi" w:cstheme="majorHAnsi"/>
          <w:sz w:val="28"/>
          <w:szCs w:val="28"/>
        </w:rPr>
        <w:t>The New Economic Policy- Industrial Policy Resolution, Declaration and Statements</w:t>
      </w:r>
    </w:p>
    <w:p w:rsidR="003077BE" w:rsidRDefault="003077BE" w:rsidP="00DE0CC3">
      <w:pPr>
        <w:spacing w:after="0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7B7F30" w:rsidRPr="007B7F30" w:rsidRDefault="007B7F30" w:rsidP="00DE0CC3">
      <w:pPr>
        <w:spacing w:after="0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7B7F30">
        <w:rPr>
          <w:rFonts w:ascii="Times New Roman" w:hAnsi="Times New Roman" w:cs="Times New Roman"/>
          <w:b/>
          <w:bCs/>
          <w:sz w:val="32"/>
          <w:szCs w:val="32"/>
        </w:rPr>
        <w:t>Unit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7B7F30"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</w:p>
    <w:p w:rsidR="00E6479F" w:rsidRPr="007B7F30" w:rsidRDefault="00E6479F" w:rsidP="00DE0CC3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B7F30">
        <w:rPr>
          <w:rFonts w:ascii="Times New Roman" w:hAnsi="Times New Roman" w:cs="Times New Roman"/>
          <w:b/>
          <w:bCs/>
          <w:sz w:val="28"/>
          <w:szCs w:val="28"/>
        </w:rPr>
        <w:t>Industrial Development</w:t>
      </w:r>
    </w:p>
    <w:p w:rsidR="00E6479F" w:rsidRPr="00DE0CC3" w:rsidRDefault="00E6479F" w:rsidP="008661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C3">
        <w:rPr>
          <w:rFonts w:ascii="Times New Roman" w:hAnsi="Times New Roman" w:cs="Times New Roman"/>
          <w:sz w:val="28"/>
          <w:szCs w:val="28"/>
        </w:rPr>
        <w:t>Development and Regulation of Industrial Units</w:t>
      </w:r>
    </w:p>
    <w:p w:rsidR="00E6479F" w:rsidRPr="00DE0CC3" w:rsidRDefault="00E6479F" w:rsidP="008661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C3">
        <w:rPr>
          <w:rFonts w:ascii="Times New Roman" w:hAnsi="Times New Roman" w:cs="Times New Roman"/>
          <w:sz w:val="28"/>
          <w:szCs w:val="28"/>
        </w:rPr>
        <w:t>Sick Industrial Undertakings</w:t>
      </w:r>
    </w:p>
    <w:p w:rsidR="00E6479F" w:rsidRDefault="00E6479F" w:rsidP="008661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C3">
        <w:rPr>
          <w:rFonts w:ascii="Times New Roman" w:hAnsi="Times New Roman" w:cs="Times New Roman"/>
          <w:sz w:val="28"/>
          <w:szCs w:val="28"/>
        </w:rPr>
        <w:t>Deregulation of Essential Commodities</w:t>
      </w:r>
    </w:p>
    <w:p w:rsidR="00DE0CC3" w:rsidRPr="00DE0CC3" w:rsidRDefault="00DE0CC3" w:rsidP="00DE0C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C3" w:rsidRPr="00DE0CC3" w:rsidRDefault="00DE0CC3" w:rsidP="00DE0CC3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Pr="00DE0CC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6479F" w:rsidRPr="00DE0CC3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="00E6479F" w:rsidRPr="00DE0C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79F" w:rsidRPr="00DE0CC3" w:rsidRDefault="00E6479F" w:rsidP="00DE0CC3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DE0CC3">
        <w:rPr>
          <w:rFonts w:ascii="Times New Roman" w:hAnsi="Times New Roman" w:cs="Times New Roman"/>
          <w:b/>
          <w:bCs/>
          <w:sz w:val="28"/>
          <w:szCs w:val="28"/>
        </w:rPr>
        <w:t>Problems of Control and Accountability</w:t>
      </w:r>
    </w:p>
    <w:p w:rsidR="00E6479F" w:rsidRPr="00DE0CC3" w:rsidRDefault="00E6479F" w:rsidP="0086612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C3">
        <w:rPr>
          <w:rFonts w:ascii="Times New Roman" w:hAnsi="Times New Roman" w:cs="Times New Roman"/>
          <w:sz w:val="28"/>
          <w:szCs w:val="28"/>
        </w:rPr>
        <w:t>Large Scale Destruction and Environment Degradation</w:t>
      </w:r>
    </w:p>
    <w:p w:rsidR="00E6479F" w:rsidRPr="00DE0CC3" w:rsidRDefault="00E6479F" w:rsidP="0086612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DE0CC3">
        <w:rPr>
          <w:rFonts w:ascii="Times New Roman" w:hAnsi="Times New Roman" w:cs="Times New Roman"/>
          <w:sz w:val="28"/>
          <w:szCs w:val="28"/>
        </w:rPr>
        <w:t>Public Liability Insurance</w:t>
      </w:r>
    </w:p>
    <w:p w:rsidR="00DE0CC3" w:rsidRPr="00DE0CC3" w:rsidRDefault="00E6479F" w:rsidP="00DE0CC3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DE0CC3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DE0CC3" w:rsidRPr="00DE0CC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DE0CC3"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DE0C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79F" w:rsidRPr="00DE0CC3" w:rsidRDefault="00E6479F" w:rsidP="00DE0CC3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DE0CC3">
        <w:rPr>
          <w:rFonts w:ascii="Times New Roman" w:hAnsi="Times New Roman" w:cs="Times New Roman"/>
          <w:b/>
          <w:bCs/>
          <w:sz w:val="28"/>
          <w:szCs w:val="28"/>
        </w:rPr>
        <w:t>Legal Regulation</w:t>
      </w:r>
    </w:p>
    <w:p w:rsidR="00E6479F" w:rsidRPr="00DE0CC3" w:rsidRDefault="00E6479F" w:rsidP="008661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C3">
        <w:rPr>
          <w:rFonts w:ascii="Times New Roman" w:hAnsi="Times New Roman" w:cs="Times New Roman"/>
          <w:sz w:val="28"/>
          <w:szCs w:val="28"/>
        </w:rPr>
        <w:t>Agreement for Technology Transfer</w:t>
      </w:r>
    </w:p>
    <w:p w:rsidR="00E6479F" w:rsidRPr="00DE0CC3" w:rsidRDefault="00E6479F" w:rsidP="0086612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C3">
        <w:rPr>
          <w:rFonts w:ascii="Times New Roman" w:hAnsi="Times New Roman" w:cs="Times New Roman"/>
          <w:sz w:val="28"/>
          <w:szCs w:val="28"/>
        </w:rPr>
        <w:t>Investment in India</w:t>
      </w:r>
    </w:p>
    <w:p w:rsidR="00DE0CC3" w:rsidRDefault="00E6479F" w:rsidP="0086612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C3">
        <w:rPr>
          <w:rFonts w:ascii="Times New Roman" w:hAnsi="Times New Roman" w:cs="Times New Roman"/>
          <w:sz w:val="28"/>
          <w:szCs w:val="28"/>
        </w:rPr>
        <w:t>Legal Regulation of Selected Public Enterprise</w:t>
      </w:r>
    </w:p>
    <w:p w:rsidR="009A495B" w:rsidRDefault="009A495B" w:rsidP="009A495B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9A495B">
        <w:rPr>
          <w:rFonts w:ascii="Times New Roman" w:hAnsi="Times New Roman" w:cs="Times New Roman"/>
          <w:b/>
          <w:bCs/>
          <w:sz w:val="32"/>
          <w:szCs w:val="32"/>
        </w:rPr>
        <w:t>Unit-V</w:t>
      </w:r>
      <w:r w:rsidRPr="009A49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495B" w:rsidRDefault="009A495B" w:rsidP="004E6DC6">
      <w:pPr>
        <w:spacing w:after="0"/>
        <w:ind w:left="360"/>
        <w:rPr>
          <w:rFonts w:asciiTheme="majorHAnsi" w:hAnsiTheme="majorHAnsi" w:cstheme="majorHAnsi"/>
          <w:b/>
          <w:bCs/>
          <w:sz w:val="28"/>
          <w:szCs w:val="28"/>
        </w:rPr>
      </w:pPr>
      <w:r w:rsidRPr="009A495B">
        <w:rPr>
          <w:rFonts w:asciiTheme="majorHAnsi" w:hAnsiTheme="majorHAnsi" w:cstheme="majorHAnsi"/>
          <w:b/>
          <w:bCs/>
          <w:sz w:val="28"/>
          <w:szCs w:val="28"/>
        </w:rPr>
        <w:t>Prevention of Money Laundering</w:t>
      </w:r>
    </w:p>
    <w:p w:rsidR="004E6DC6" w:rsidRDefault="004E6DC6" w:rsidP="0086612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E6DC6">
        <w:rPr>
          <w:rFonts w:asciiTheme="majorHAnsi" w:hAnsiTheme="majorHAnsi" w:cstheme="majorHAnsi"/>
          <w:sz w:val="28"/>
          <w:szCs w:val="28"/>
        </w:rPr>
        <w:t>Economic Theory of Law, Genesis</w:t>
      </w:r>
    </w:p>
    <w:p w:rsidR="004E6DC6" w:rsidRDefault="004E6DC6" w:rsidP="0086612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E6DC6">
        <w:rPr>
          <w:rFonts w:asciiTheme="majorHAnsi" w:hAnsiTheme="majorHAnsi" w:cstheme="majorHAnsi"/>
          <w:sz w:val="28"/>
          <w:szCs w:val="28"/>
        </w:rPr>
        <w:t>Prevention of Money Laundering</w:t>
      </w:r>
    </w:p>
    <w:p w:rsidR="004E6DC6" w:rsidRDefault="004E6DC6" w:rsidP="0086612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E6DC6">
        <w:rPr>
          <w:rFonts w:asciiTheme="majorHAnsi" w:hAnsiTheme="majorHAnsi" w:cstheme="majorHAnsi"/>
          <w:sz w:val="28"/>
          <w:szCs w:val="28"/>
        </w:rPr>
        <w:t>Obligations of Banks and Financial Institutions</w:t>
      </w:r>
    </w:p>
    <w:p w:rsidR="004E6DC6" w:rsidRDefault="004E6DC6" w:rsidP="0086612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E6DC6">
        <w:rPr>
          <w:rFonts w:asciiTheme="majorHAnsi" w:hAnsiTheme="majorHAnsi" w:cstheme="majorHAnsi"/>
          <w:sz w:val="28"/>
          <w:szCs w:val="28"/>
        </w:rPr>
        <w:t>Emerging issues and challenges before the Government</w:t>
      </w:r>
    </w:p>
    <w:p w:rsidR="004E6DC6" w:rsidRPr="004E6DC6" w:rsidRDefault="004E6DC6" w:rsidP="0086612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E6DC6">
        <w:rPr>
          <w:rFonts w:asciiTheme="majorHAnsi" w:hAnsiTheme="majorHAnsi" w:cstheme="majorHAnsi"/>
          <w:sz w:val="28"/>
          <w:szCs w:val="28"/>
        </w:rPr>
        <w:t xml:space="preserve">International Response </w:t>
      </w:r>
    </w:p>
    <w:p w:rsidR="00ED3C6A" w:rsidRPr="00ED3C6A" w:rsidRDefault="00ED3C6A" w:rsidP="00ED3C6A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86" w:rsidRDefault="00857786" w:rsidP="00ED3C6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6A" w:rsidRDefault="00ED3C6A" w:rsidP="00ED3C6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C6A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 w:rsidR="004826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6E36" w:rsidRPr="00ED3C6A" w:rsidRDefault="00BB6E36" w:rsidP="00ED3C6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79F" w:rsidRPr="00ED3C6A" w:rsidRDefault="00E6479F" w:rsidP="00866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S. Aswani Kumar, The Law of Indian Trade Mar</w:t>
      </w:r>
      <w:r w:rsidR="00DF4C28">
        <w:rPr>
          <w:rFonts w:ascii="Times New Roman" w:hAnsi="Times New Roman" w:cs="Times New Roman"/>
          <w:sz w:val="24"/>
          <w:szCs w:val="24"/>
        </w:rPr>
        <w:t xml:space="preserve">k (2001), Commercial Law House, </w:t>
      </w:r>
      <w:r w:rsidRPr="00ED3C6A">
        <w:rPr>
          <w:rFonts w:ascii="Times New Roman" w:hAnsi="Times New Roman" w:cs="Times New Roman"/>
          <w:sz w:val="24"/>
          <w:szCs w:val="24"/>
        </w:rPr>
        <w:t xml:space="preserve">Delhi. </w:t>
      </w:r>
    </w:p>
    <w:p w:rsidR="00E6479F" w:rsidRPr="00ED3C6A" w:rsidRDefault="00E6479F" w:rsidP="00866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Industrial Policy Resolutions of 1948,1956, 1991 </w:t>
      </w:r>
    </w:p>
    <w:p w:rsidR="00E6479F" w:rsidRPr="00ED3C6A" w:rsidRDefault="00E6479F" w:rsidP="00866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Industrial Licensing Policy 1970,1975 </w:t>
      </w:r>
    </w:p>
    <w:p w:rsidR="00E6479F" w:rsidRPr="00ED3C6A" w:rsidRDefault="00E6479F" w:rsidP="00866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Industrial Policy Statements 1973,1977, 1980 </w:t>
      </w:r>
    </w:p>
    <w:p w:rsidR="00E6479F" w:rsidRPr="00ED3C6A" w:rsidRDefault="00E6479F" w:rsidP="00866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Reports of Committees on Public Undertakings of Parliament. </w:t>
      </w:r>
    </w:p>
    <w:p w:rsidR="00E6479F" w:rsidRPr="00ED3C6A" w:rsidRDefault="00E6479F" w:rsidP="00866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Industries (Development and Regulation) Act, 1951 </w:t>
      </w:r>
    </w:p>
    <w:p w:rsidR="00E6479F" w:rsidRPr="00ED3C6A" w:rsidRDefault="00E6479F" w:rsidP="00866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U. Baxi (ed.), Inconvenient Forum and Convenient Catastrophe The Bhopal Case, (1986) </w:t>
      </w:r>
    </w:p>
    <w:p w:rsidR="00D274D5" w:rsidRDefault="00E6479F" w:rsidP="00866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F67">
        <w:rPr>
          <w:rFonts w:ascii="Times New Roman" w:hAnsi="Times New Roman" w:cs="Times New Roman"/>
          <w:sz w:val="24"/>
          <w:szCs w:val="24"/>
        </w:rPr>
        <w:t xml:space="preserve">U. Baxi &amp; T. Paul (eds.), Mass Disasters and Multinational Liability (1986) </w:t>
      </w: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FA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BA" w:rsidRDefault="007A6BBA" w:rsidP="00885D34">
      <w:pPr>
        <w:spacing w:after="0" w:line="240" w:lineRule="auto"/>
        <w:rPr>
          <w:rFonts w:ascii="Times New Roman" w:hAnsi="Times New Roman" w:cs="Times New Roman"/>
        </w:rPr>
      </w:pPr>
    </w:p>
    <w:p w:rsidR="007A6BBA" w:rsidRPr="00DE0CC3" w:rsidRDefault="007A6BBA" w:rsidP="00885D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3D1C54" w:rsidTr="004D5952">
        <w:tc>
          <w:tcPr>
            <w:tcW w:w="1306" w:type="dxa"/>
          </w:tcPr>
          <w:p w:rsidR="003D1C54" w:rsidRPr="008607DF" w:rsidRDefault="003D1C54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3D1C54" w:rsidRPr="008607DF" w:rsidRDefault="003D1C54" w:rsidP="004D5952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3D1C54" w:rsidRPr="008607DF" w:rsidRDefault="003D1C54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3D1C54" w:rsidRPr="008607DF" w:rsidRDefault="003D1C54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3D1C54" w:rsidRDefault="003D1C54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3D1C54" w:rsidRPr="008607DF" w:rsidTr="004D5952">
        <w:tc>
          <w:tcPr>
            <w:tcW w:w="1306" w:type="dxa"/>
          </w:tcPr>
          <w:p w:rsidR="003D1C54" w:rsidRPr="008607DF" w:rsidRDefault="003D1C54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3D1C54" w:rsidRPr="008607DF" w:rsidRDefault="003D1C54" w:rsidP="004D5952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D1C54" w:rsidRPr="008607DF" w:rsidRDefault="003D1C54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D1C54" w:rsidRPr="008607DF" w:rsidRDefault="003D1C54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D1C54" w:rsidRPr="008607DF" w:rsidRDefault="003D1C54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3D1C54" w:rsidRPr="008607DF" w:rsidRDefault="003D1C54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3D1C54" w:rsidRPr="008607DF" w:rsidRDefault="003D1C54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80483" w:rsidRPr="008607DF" w:rsidTr="004D5952">
        <w:tc>
          <w:tcPr>
            <w:tcW w:w="1306" w:type="dxa"/>
          </w:tcPr>
          <w:p w:rsidR="00280483" w:rsidRPr="008607DF" w:rsidRDefault="00280483" w:rsidP="005C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</w:t>
            </w:r>
            <w:r w:rsidR="005C1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499" w:type="dxa"/>
          </w:tcPr>
          <w:p w:rsidR="00280483" w:rsidRPr="00857786" w:rsidRDefault="000031C7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86">
              <w:rPr>
                <w:rFonts w:ascii="Times New Roman" w:hAnsi="Times New Roman" w:cs="Times New Roman"/>
                <w:sz w:val="24"/>
                <w:szCs w:val="24"/>
              </w:rPr>
              <w:t>Law of Industrial And Intellectual Property</w:t>
            </w:r>
          </w:p>
        </w:tc>
        <w:tc>
          <w:tcPr>
            <w:tcW w:w="810" w:type="dxa"/>
          </w:tcPr>
          <w:p w:rsidR="00280483" w:rsidRPr="00E821EB" w:rsidRDefault="00280483" w:rsidP="004D5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80483" w:rsidRPr="00E821EB" w:rsidRDefault="00280483" w:rsidP="004D5952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80483" w:rsidRPr="004B2119" w:rsidRDefault="00280483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80483" w:rsidRPr="004B2119" w:rsidRDefault="00280483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280483" w:rsidRPr="004B2119" w:rsidRDefault="00280483" w:rsidP="004D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274D5" w:rsidRDefault="00D274D5" w:rsidP="00E6479F">
      <w:pPr>
        <w:rPr>
          <w:rFonts w:ascii="Times New Roman" w:hAnsi="Times New Roman" w:cs="Times New Roman"/>
          <w:b/>
          <w:bCs/>
        </w:rPr>
      </w:pPr>
    </w:p>
    <w:p w:rsidR="00D274D5" w:rsidRPr="00D274D5" w:rsidRDefault="00E6479F" w:rsidP="00D274D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274D5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D274D5" w:rsidRPr="00D274D5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D274D5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E6479F" w:rsidRDefault="00E6479F" w:rsidP="00D274D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D274D5">
        <w:rPr>
          <w:rFonts w:ascii="Times New Roman" w:hAnsi="Times New Roman" w:cs="Times New Roman"/>
          <w:b/>
          <w:bCs/>
          <w:sz w:val="28"/>
          <w:szCs w:val="28"/>
        </w:rPr>
        <w:t>IPR and International Perspective</w:t>
      </w:r>
    </w:p>
    <w:p w:rsidR="00953810" w:rsidRPr="00953810" w:rsidRDefault="00DE6DBF" w:rsidP="0086612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53810">
        <w:rPr>
          <w:rFonts w:asciiTheme="majorHAnsi" w:hAnsiTheme="majorHAnsi" w:cstheme="majorHAnsi"/>
          <w:sz w:val="28"/>
          <w:szCs w:val="28"/>
        </w:rPr>
        <w:t xml:space="preserve">Trademarks and Consumer Protection (Study of UNCTAD Report on the Subject), </w:t>
      </w:r>
    </w:p>
    <w:p w:rsidR="00953810" w:rsidRPr="00FA3F67" w:rsidRDefault="00DE6DBF" w:rsidP="0086612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A3F67">
        <w:rPr>
          <w:rFonts w:asciiTheme="majorHAnsi" w:hAnsiTheme="majorHAnsi" w:cstheme="majorHAnsi"/>
          <w:sz w:val="28"/>
          <w:szCs w:val="28"/>
        </w:rPr>
        <w:t>United Nations Approaches (UNC</w:t>
      </w:r>
      <w:r w:rsidR="00953810" w:rsidRPr="00FA3F67">
        <w:rPr>
          <w:rFonts w:asciiTheme="majorHAnsi" w:hAnsiTheme="majorHAnsi" w:cstheme="majorHAnsi"/>
          <w:sz w:val="28"/>
          <w:szCs w:val="28"/>
        </w:rPr>
        <w:t>TAD, UNCITRAL), EEC Approaches,</w:t>
      </w:r>
      <w:r w:rsidR="00FA3F67">
        <w:rPr>
          <w:rFonts w:asciiTheme="majorHAnsi" w:hAnsiTheme="majorHAnsi" w:cstheme="majorHAnsi"/>
          <w:sz w:val="28"/>
          <w:szCs w:val="28"/>
        </w:rPr>
        <w:t xml:space="preserve"> </w:t>
      </w:r>
      <w:r w:rsidRPr="00FA3F67">
        <w:rPr>
          <w:rFonts w:asciiTheme="majorHAnsi" w:hAnsiTheme="majorHAnsi" w:cstheme="majorHAnsi"/>
          <w:sz w:val="28"/>
          <w:szCs w:val="28"/>
        </w:rPr>
        <w:t xml:space="preserve">Position in U.S. </w:t>
      </w:r>
    </w:p>
    <w:p w:rsidR="00DE6DBF" w:rsidRPr="00953810" w:rsidRDefault="00DE6DBF" w:rsidP="0086612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53810">
        <w:rPr>
          <w:rFonts w:asciiTheme="majorHAnsi" w:hAnsiTheme="majorHAnsi" w:cstheme="majorHAnsi"/>
          <w:sz w:val="28"/>
          <w:szCs w:val="28"/>
        </w:rPr>
        <w:t>The Indian Situation</w:t>
      </w:r>
    </w:p>
    <w:p w:rsidR="00D274D5" w:rsidRPr="00953810" w:rsidRDefault="00D274D5" w:rsidP="00D274D5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D274D5" w:rsidRPr="00D274D5" w:rsidRDefault="00D274D5" w:rsidP="00D274D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Pr="00D274D5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E6479F" w:rsidRPr="00D274D5">
        <w:rPr>
          <w:rFonts w:ascii="Times New Roman" w:hAnsi="Times New Roman" w:cs="Times New Roman"/>
          <w:b/>
          <w:bCs/>
          <w:sz w:val="32"/>
          <w:szCs w:val="32"/>
        </w:rPr>
        <w:t>II</w:t>
      </w:r>
    </w:p>
    <w:p w:rsidR="00953810" w:rsidRDefault="000E570B" w:rsidP="00953810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val="en-US" w:bidi="hi-IN"/>
        </w:rPr>
      </w:pPr>
      <w:r w:rsidRPr="00953810">
        <w:rPr>
          <w:rFonts w:asciiTheme="majorHAnsi" w:eastAsia="Times New Roman" w:hAnsiTheme="majorHAnsi" w:cstheme="majorHAnsi"/>
          <w:b/>
          <w:bCs/>
          <w:sz w:val="28"/>
          <w:szCs w:val="28"/>
          <w:lang w:val="en-US" w:bidi="hi-IN"/>
        </w:rPr>
        <w:t>Biotechnology Patents</w:t>
      </w:r>
    </w:p>
    <w:p w:rsidR="00953810" w:rsidRPr="00953810" w:rsidRDefault="000E570B" w:rsidP="0086612D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 w:bidi="hi-IN"/>
        </w:rPr>
      </w:pPr>
      <w:r w:rsidRPr="00953810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Nature and Types of Biotechnology Patents,</w:t>
      </w:r>
    </w:p>
    <w:p w:rsidR="00953810" w:rsidRPr="00953810" w:rsidRDefault="000E570B" w:rsidP="0086612D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 w:bidi="hi-IN"/>
        </w:rPr>
      </w:pPr>
      <w:r w:rsidRPr="00953810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Patent over New Forms of Life: TRIPS Obligations,</w:t>
      </w:r>
    </w:p>
    <w:p w:rsidR="00953810" w:rsidRPr="00953810" w:rsidRDefault="000E570B" w:rsidP="0086612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val="en-US" w:bidi="hi-IN"/>
        </w:rPr>
      </w:pPr>
      <w:r w:rsidRPr="00953810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Plant Patenting, sui generis Protection for Plant Varieties (Sikkim Perspective).</w:t>
      </w:r>
    </w:p>
    <w:p w:rsidR="00953810" w:rsidRPr="00953810" w:rsidRDefault="000E570B" w:rsidP="0086612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val="en-US" w:bidi="hi-IN"/>
        </w:rPr>
      </w:pPr>
      <w:r w:rsidRPr="00953810">
        <w:rPr>
          <w:rFonts w:asciiTheme="majorHAnsi" w:hAnsiTheme="majorHAnsi" w:cstheme="majorHAnsi"/>
          <w:sz w:val="28"/>
          <w:szCs w:val="28"/>
        </w:rPr>
        <w:t>Multinational Ownership, Regulation of Environment and Health Hazards in</w:t>
      </w:r>
      <w:r w:rsidRPr="00953810">
        <w:rPr>
          <w:rFonts w:asciiTheme="majorHAnsi" w:hAnsiTheme="majorHAnsi" w:cstheme="majorHAnsi"/>
          <w:sz w:val="28"/>
          <w:szCs w:val="28"/>
        </w:rPr>
        <w:br/>
        <w:t>Biotechnology Patents, Indian Policy and Position.</w:t>
      </w:r>
    </w:p>
    <w:p w:rsidR="00B967D1" w:rsidRPr="00953810" w:rsidRDefault="000E570B" w:rsidP="0086612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val="en-US" w:bidi="hi-IN"/>
        </w:rPr>
      </w:pPr>
      <w:r w:rsidRPr="00953810">
        <w:rPr>
          <w:rFonts w:asciiTheme="majorHAnsi" w:hAnsiTheme="majorHAnsi" w:cstheme="majorHAnsi"/>
          <w:sz w:val="28"/>
          <w:szCs w:val="28"/>
        </w:rPr>
        <w:t>European Patent Treaty, Patent Co-operation Treaty (PCT), Special Problems of Proof</w:t>
      </w:r>
      <w:r w:rsidR="00953810">
        <w:rPr>
          <w:rFonts w:asciiTheme="majorHAnsi" w:hAnsiTheme="majorHAnsi" w:cstheme="majorHAnsi"/>
          <w:sz w:val="28"/>
          <w:szCs w:val="28"/>
        </w:rPr>
        <w:t xml:space="preserve"> </w:t>
      </w:r>
      <w:r w:rsidRPr="00953810">
        <w:rPr>
          <w:rFonts w:asciiTheme="majorHAnsi" w:hAnsiTheme="majorHAnsi" w:cstheme="majorHAnsi"/>
          <w:sz w:val="28"/>
          <w:szCs w:val="28"/>
        </w:rPr>
        <w:t>of Infringement:</w:t>
      </w:r>
      <w:r w:rsidR="00953810">
        <w:rPr>
          <w:rFonts w:asciiTheme="majorHAnsi" w:hAnsiTheme="majorHAnsi" w:cstheme="majorHAnsi"/>
          <w:sz w:val="28"/>
          <w:szCs w:val="28"/>
        </w:rPr>
        <w:t xml:space="preserve"> </w:t>
      </w:r>
      <w:r w:rsidRPr="00953810">
        <w:rPr>
          <w:rFonts w:asciiTheme="majorHAnsi" w:hAnsiTheme="majorHAnsi" w:cstheme="majorHAnsi"/>
          <w:sz w:val="28"/>
          <w:szCs w:val="28"/>
        </w:rPr>
        <w:t>Need and Scope of Law Reforms.</w:t>
      </w:r>
    </w:p>
    <w:p w:rsidR="00D66DF6" w:rsidRDefault="00D66DF6" w:rsidP="00D66DF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451E82" w:rsidRPr="00451E82" w:rsidRDefault="00E6479F" w:rsidP="00D66DF6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51E82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451E82" w:rsidRPr="00451E8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451E82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Pr="00451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6DF6" w:rsidRDefault="000E570B" w:rsidP="00D66DF6">
      <w:pPr>
        <w:spacing w:after="0" w:line="240" w:lineRule="auto"/>
        <w:ind w:firstLine="360"/>
        <w:rPr>
          <w:rFonts w:asciiTheme="majorHAnsi" w:hAnsiTheme="majorHAnsi" w:cstheme="majorHAnsi"/>
          <w:sz w:val="28"/>
          <w:szCs w:val="28"/>
        </w:rPr>
      </w:pPr>
      <w:r w:rsidRPr="00D66DF6">
        <w:rPr>
          <w:rFonts w:asciiTheme="majorHAnsi" w:hAnsiTheme="majorHAnsi" w:cstheme="majorHAnsi"/>
          <w:b/>
          <w:bCs/>
          <w:sz w:val="28"/>
          <w:szCs w:val="28"/>
        </w:rPr>
        <w:t>Copyright, Patent and Trademark: New Regime</w:t>
      </w:r>
    </w:p>
    <w:p w:rsidR="00D66DF6" w:rsidRPr="00D66DF6" w:rsidRDefault="000E570B" w:rsidP="0086612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>Status of Computer Software in Copyright and Patent</w:t>
      </w:r>
    </w:p>
    <w:p w:rsidR="00D66DF6" w:rsidRPr="00D66DF6" w:rsidRDefault="000E570B" w:rsidP="0086612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 xml:space="preserve">Digital Millennium Copyright Act (DMCA), Domain Name, </w:t>
      </w:r>
    </w:p>
    <w:p w:rsidR="00D66DF6" w:rsidRPr="00D66DF6" w:rsidRDefault="000E570B" w:rsidP="0086612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>Copyright and Museums</w:t>
      </w:r>
      <w:r w:rsidR="00D66DF6">
        <w:rPr>
          <w:rFonts w:asciiTheme="majorHAnsi" w:hAnsiTheme="majorHAnsi" w:cstheme="majorHAnsi"/>
          <w:sz w:val="28"/>
          <w:szCs w:val="28"/>
        </w:rPr>
        <w:t xml:space="preserve"> </w:t>
      </w:r>
      <w:r w:rsidRPr="00D66DF6">
        <w:rPr>
          <w:rFonts w:asciiTheme="majorHAnsi" w:hAnsiTheme="majorHAnsi" w:cstheme="majorHAnsi"/>
          <w:sz w:val="28"/>
          <w:szCs w:val="28"/>
        </w:rPr>
        <w:t xml:space="preserve">in the Digital Age, </w:t>
      </w:r>
    </w:p>
    <w:p w:rsidR="00D66DF6" w:rsidRPr="00D66DF6" w:rsidRDefault="000E570B" w:rsidP="0086612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 xml:space="preserve">Digital Rights Management, </w:t>
      </w:r>
    </w:p>
    <w:p w:rsidR="00451E82" w:rsidRPr="00D66DF6" w:rsidRDefault="000E570B" w:rsidP="0086612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>Role of WTO in Global digital trade.</w:t>
      </w:r>
    </w:p>
    <w:p w:rsidR="00DE6DBF" w:rsidRPr="00451E82" w:rsidRDefault="00DE6DBF" w:rsidP="00451E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51E82" w:rsidRPr="00451E82" w:rsidRDefault="00E6479F" w:rsidP="00451E82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451E82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451E82" w:rsidRPr="00451E8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451E82"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451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6DF6" w:rsidRPr="00D66DF6" w:rsidRDefault="00E6479F" w:rsidP="00D66DF6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hi-IN"/>
        </w:rPr>
      </w:pPr>
      <w:r w:rsidRPr="00D66DF6">
        <w:rPr>
          <w:rFonts w:ascii="Times New Roman" w:hAnsi="Times New Roman" w:cs="Times New Roman"/>
          <w:b/>
          <w:bCs/>
          <w:sz w:val="28"/>
          <w:szCs w:val="28"/>
        </w:rPr>
        <w:t>Patent Search</w:t>
      </w:r>
      <w:r w:rsidR="00D66DF6" w:rsidRPr="00D66DF6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D66DF6" w:rsidRPr="00B967D1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hi-IN"/>
        </w:rPr>
        <w:t>Special Problems of Proof of Infringement</w:t>
      </w:r>
    </w:p>
    <w:p w:rsidR="00D66DF6" w:rsidRPr="00D66DF6" w:rsidRDefault="00D66DF6" w:rsidP="0086612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D66DF6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 xml:space="preserve">Patent Search </w:t>
      </w:r>
    </w:p>
    <w:p w:rsidR="00D66DF6" w:rsidRPr="00D66DF6" w:rsidRDefault="00B967D1" w:rsidP="0086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B967D1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Status of intellectual property in transit – TRIPS obligation- Indian</w:t>
      </w:r>
      <w:r w:rsidRPr="00B967D1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br/>
        <w:t>Position</w:t>
      </w:r>
    </w:p>
    <w:p w:rsidR="00D66DF6" w:rsidRPr="00D66DF6" w:rsidRDefault="00B967D1" w:rsidP="0086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B967D1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The evidentiary problems in action of passing off</w:t>
      </w:r>
    </w:p>
    <w:p w:rsidR="00D66DF6" w:rsidRPr="00D66DF6" w:rsidRDefault="00B967D1" w:rsidP="0086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B967D1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lastRenderedPageBreak/>
        <w:t>The proof of non anticipation, novelty in inventions protected by</w:t>
      </w:r>
      <w:r w:rsidRPr="00B967D1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br/>
        <w:t>patent law</w:t>
      </w:r>
    </w:p>
    <w:p w:rsidR="00B967D1" w:rsidRPr="00B967D1" w:rsidRDefault="00B967D1" w:rsidP="0086612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B967D1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Evidentiary problems in piracy: TRIPS obligation – reversal of</w:t>
      </w:r>
      <w:r w:rsidRPr="00B967D1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br/>
        <w:t>burden of proof in process patent.</w:t>
      </w:r>
    </w:p>
    <w:p w:rsidR="00B967D1" w:rsidRPr="00C356EA" w:rsidRDefault="00B967D1" w:rsidP="00451E82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51E82" w:rsidRPr="00D66DF6" w:rsidRDefault="00C356EA" w:rsidP="00451E82">
      <w:pPr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Unit-</w:t>
      </w:r>
      <w:r w:rsidR="00E6479F" w:rsidRPr="00C356EA">
        <w:rPr>
          <w:rFonts w:ascii="Times New Roman" w:hAnsi="Times New Roman" w:cs="Times New Roman"/>
          <w:b/>
          <w:bCs/>
          <w:sz w:val="32"/>
          <w:szCs w:val="32"/>
        </w:rPr>
        <w:t xml:space="preserve">V </w:t>
      </w:r>
    </w:p>
    <w:p w:rsidR="00E6479F" w:rsidRPr="00D66DF6" w:rsidRDefault="00E6479F" w:rsidP="00451E82">
      <w:pPr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b/>
          <w:bCs/>
          <w:sz w:val="28"/>
          <w:szCs w:val="28"/>
        </w:rPr>
        <w:t>Intellectual Properties and Human Rights</w:t>
      </w:r>
    </w:p>
    <w:p w:rsidR="00D66DF6" w:rsidRPr="00D66DF6" w:rsidRDefault="00DE6DBF" w:rsidP="0086612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>Freedom of Speech and Expression as the Basis of the Regime of Intellectual Property</w:t>
      </w:r>
    </w:p>
    <w:p w:rsidR="00D66DF6" w:rsidRPr="00D66DF6" w:rsidRDefault="00DE6DBF" w:rsidP="0086612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>Right- Copyright Protection on Internet - WCT (WIPO Copyright Treaty, (1996).</w:t>
      </w:r>
    </w:p>
    <w:p w:rsidR="00D66DF6" w:rsidRPr="00D66DF6" w:rsidRDefault="00DE6DBF" w:rsidP="0086612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>Legal Status of Hazardous Research Protected by the Regime of Intellectual Property</w:t>
      </w:r>
      <w:r w:rsidR="00D66DF6">
        <w:rPr>
          <w:rFonts w:asciiTheme="majorHAnsi" w:hAnsiTheme="majorHAnsi" w:cstheme="majorHAnsi"/>
          <w:sz w:val="28"/>
          <w:szCs w:val="28"/>
        </w:rPr>
        <w:t xml:space="preserve"> </w:t>
      </w:r>
      <w:r w:rsidRPr="00D66DF6">
        <w:rPr>
          <w:rFonts w:asciiTheme="majorHAnsi" w:hAnsiTheme="majorHAnsi" w:cstheme="majorHAnsi"/>
          <w:sz w:val="28"/>
          <w:szCs w:val="28"/>
        </w:rPr>
        <w:t>Law</w:t>
      </w:r>
    </w:p>
    <w:p w:rsidR="00D66DF6" w:rsidRPr="00D66DF6" w:rsidRDefault="00DE6DBF" w:rsidP="0086612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>Human Right of the Impoverished Masses Intellectual Property Protection of New</w:t>
      </w:r>
      <w:r w:rsidR="00D66DF6">
        <w:rPr>
          <w:rFonts w:asciiTheme="majorHAnsi" w:hAnsiTheme="majorHAnsi" w:cstheme="majorHAnsi"/>
          <w:sz w:val="28"/>
          <w:szCs w:val="28"/>
        </w:rPr>
        <w:t xml:space="preserve"> </w:t>
      </w:r>
      <w:r w:rsidRPr="00D66DF6">
        <w:rPr>
          <w:rFonts w:asciiTheme="majorHAnsi" w:hAnsiTheme="majorHAnsi" w:cstheme="majorHAnsi"/>
          <w:sz w:val="28"/>
          <w:szCs w:val="28"/>
        </w:rPr>
        <w:t>Products for Healthcare and Food Security</w:t>
      </w:r>
    </w:p>
    <w:p w:rsidR="00C356EA" w:rsidRPr="00482686" w:rsidRDefault="00DE6DBF" w:rsidP="0086612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66DF6">
        <w:rPr>
          <w:rFonts w:asciiTheme="majorHAnsi" w:hAnsiTheme="majorHAnsi" w:cstheme="majorHAnsi"/>
          <w:sz w:val="28"/>
          <w:szCs w:val="28"/>
        </w:rPr>
        <w:t>Traditional Knowledge -Protection- Biodiversity Convention- Right of Indigenous</w:t>
      </w:r>
      <w:r w:rsidR="00D66DF6">
        <w:rPr>
          <w:rFonts w:asciiTheme="majorHAnsi" w:hAnsiTheme="majorHAnsi" w:cstheme="majorHAnsi"/>
          <w:sz w:val="28"/>
          <w:szCs w:val="28"/>
        </w:rPr>
        <w:t xml:space="preserve"> </w:t>
      </w:r>
      <w:r w:rsidRPr="00D66DF6">
        <w:rPr>
          <w:rFonts w:asciiTheme="majorHAnsi" w:hAnsiTheme="majorHAnsi" w:cstheme="majorHAnsi"/>
          <w:sz w:val="28"/>
          <w:szCs w:val="28"/>
        </w:rPr>
        <w:t>People</w:t>
      </w:r>
    </w:p>
    <w:p w:rsidR="00482686" w:rsidRDefault="00482686" w:rsidP="00482686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6479F" w:rsidRDefault="00482686" w:rsidP="0048268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C6A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2686" w:rsidRPr="00482686" w:rsidRDefault="00482686" w:rsidP="0048268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2686" w:rsidRPr="00632E98" w:rsidRDefault="00D4108B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B L Wadehra : Law Relating to Patents, Trademarks, Copyright,</w:t>
      </w:r>
      <w:r w:rsidR="00482686" w:rsidRPr="00632E98">
        <w:rPr>
          <w:rFonts w:ascii="Times New Roman" w:hAnsi="Times New Roman" w:cs="Times New Roman"/>
          <w:sz w:val="24"/>
          <w:szCs w:val="24"/>
        </w:rPr>
        <w:t xml:space="preserve"> </w:t>
      </w:r>
      <w:r w:rsidRPr="00632E98">
        <w:rPr>
          <w:rFonts w:ascii="Times New Roman" w:hAnsi="Times New Roman" w:cs="Times New Roman"/>
          <w:sz w:val="24"/>
          <w:szCs w:val="24"/>
        </w:rPr>
        <w:t>Designs and Geographical Indications.</w:t>
      </w:r>
    </w:p>
    <w:p w:rsidR="00482686" w:rsidRPr="00632E98" w:rsidRDefault="00D4108B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G.V.G Krishnamurthy : The Law of Trademarks, Copyright, Patents</w:t>
      </w:r>
      <w:r w:rsidR="00482686" w:rsidRPr="00632E98">
        <w:rPr>
          <w:rFonts w:ascii="Times New Roman" w:hAnsi="Times New Roman" w:cs="Times New Roman"/>
          <w:sz w:val="24"/>
          <w:szCs w:val="24"/>
        </w:rPr>
        <w:t xml:space="preserve"> </w:t>
      </w:r>
      <w:r w:rsidRPr="00632E98">
        <w:rPr>
          <w:rFonts w:ascii="Times New Roman" w:hAnsi="Times New Roman" w:cs="Times New Roman"/>
          <w:sz w:val="24"/>
          <w:szCs w:val="24"/>
        </w:rPr>
        <w:t>And Design.</w:t>
      </w:r>
      <w:r w:rsidR="00482686" w:rsidRPr="00632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686" w:rsidRPr="00632E98" w:rsidRDefault="00D4108B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Satyawrat Ponkse : The Management of Intellectual Property.</w:t>
      </w:r>
    </w:p>
    <w:p w:rsidR="00482686" w:rsidRPr="00632E98" w:rsidRDefault="00D4108B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S K Roy Chaudhary &amp; H K Saharay : The Law of Tra</w:t>
      </w:r>
      <w:r w:rsidR="00482686" w:rsidRPr="00632E98">
        <w:rPr>
          <w:rFonts w:ascii="Times New Roman" w:hAnsi="Times New Roman" w:cs="Times New Roman"/>
          <w:sz w:val="24"/>
          <w:szCs w:val="24"/>
        </w:rPr>
        <w:t xml:space="preserve">demarks, Copyright, Patents and </w:t>
      </w:r>
      <w:r w:rsidRPr="00632E98">
        <w:rPr>
          <w:rFonts w:ascii="Times New Roman" w:hAnsi="Times New Roman" w:cs="Times New Roman"/>
          <w:sz w:val="24"/>
          <w:szCs w:val="24"/>
        </w:rPr>
        <w:t>Design</w:t>
      </w:r>
      <w:r w:rsidR="00482686" w:rsidRPr="00632E98">
        <w:rPr>
          <w:rFonts w:ascii="Times New Roman" w:hAnsi="Times New Roman" w:cs="Times New Roman"/>
          <w:sz w:val="24"/>
          <w:szCs w:val="24"/>
        </w:rPr>
        <w:t xml:space="preserve"> </w:t>
      </w:r>
      <w:r w:rsidRPr="00632E98">
        <w:rPr>
          <w:rFonts w:ascii="Times New Roman" w:hAnsi="Times New Roman" w:cs="Times New Roman"/>
          <w:sz w:val="24"/>
          <w:szCs w:val="24"/>
        </w:rPr>
        <w:t xml:space="preserve">Legal Aspects of Technology Transfer: </w:t>
      </w:r>
      <w:r w:rsidR="00482686" w:rsidRPr="00632E98">
        <w:rPr>
          <w:rFonts w:ascii="Times New Roman" w:hAnsi="Times New Roman" w:cs="Times New Roman"/>
          <w:sz w:val="24"/>
          <w:szCs w:val="24"/>
        </w:rPr>
        <w:t xml:space="preserve"> </w:t>
      </w:r>
      <w:r w:rsidRPr="00632E98">
        <w:rPr>
          <w:rFonts w:ascii="Times New Roman" w:hAnsi="Times New Roman" w:cs="Times New Roman"/>
          <w:sz w:val="24"/>
          <w:szCs w:val="24"/>
        </w:rPr>
        <w:t>A Conspectus</w:t>
      </w:r>
      <w:r w:rsidR="00482686" w:rsidRPr="00632E9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482686" w:rsidRPr="00632E98">
        <w:rPr>
          <w:rFonts w:ascii="Times New Roman" w:hAnsi="Times New Roman" w:cs="Times New Roman"/>
          <w:sz w:val="24"/>
          <w:szCs w:val="24"/>
        </w:rPr>
        <w:t>Bainbridge,</w:t>
      </w:r>
    </w:p>
    <w:p w:rsidR="00482686" w:rsidRPr="00632E98" w:rsidRDefault="0054481E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David, (1999)Software Copyright Law. Butterworths.</w:t>
      </w:r>
    </w:p>
    <w:p w:rsidR="00482686" w:rsidRPr="00632E98" w:rsidRDefault="0054481E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Sookman,(1998) Computer Law. Carswell.</w:t>
      </w:r>
    </w:p>
    <w:p w:rsidR="00482686" w:rsidRPr="00632E98" w:rsidRDefault="0054481E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Carlos M. Correa, (ed) (1998) Intellectual Pr</w:t>
      </w:r>
      <w:r w:rsidR="00482686" w:rsidRPr="00632E98">
        <w:rPr>
          <w:rFonts w:ascii="Times New Roman" w:hAnsi="Times New Roman" w:cs="Times New Roman"/>
          <w:sz w:val="24"/>
          <w:szCs w:val="24"/>
        </w:rPr>
        <w:t xml:space="preserve">operty and International Trade. </w:t>
      </w:r>
      <w:r w:rsidRPr="00632E98">
        <w:rPr>
          <w:rFonts w:ascii="Times New Roman" w:hAnsi="Times New Roman" w:cs="Times New Roman"/>
          <w:sz w:val="24"/>
          <w:szCs w:val="24"/>
        </w:rPr>
        <w:t>University</w:t>
      </w:r>
      <w:r w:rsidR="00482686" w:rsidRPr="00632E98">
        <w:rPr>
          <w:rFonts w:ascii="Times New Roman" w:hAnsi="Times New Roman" w:cs="Times New Roman"/>
          <w:sz w:val="24"/>
          <w:szCs w:val="24"/>
        </w:rPr>
        <w:t xml:space="preserve"> </w:t>
      </w:r>
      <w:r w:rsidRPr="00632E98">
        <w:rPr>
          <w:rFonts w:ascii="Times New Roman" w:hAnsi="Times New Roman" w:cs="Times New Roman"/>
          <w:sz w:val="24"/>
          <w:szCs w:val="24"/>
        </w:rPr>
        <w:t>of Michigan Press.</w:t>
      </w:r>
    </w:p>
    <w:p w:rsidR="00482686" w:rsidRPr="00632E98" w:rsidRDefault="0054481E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Kluwer, (1998)Patent Co-Operation Treaty Hand Book. Sweet and Maxwell.</w:t>
      </w:r>
    </w:p>
    <w:p w:rsidR="00482686" w:rsidRPr="00632E98" w:rsidRDefault="0054481E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Wadlow, (1998) The Law of Passing-Off.Sweet and Maxwell.</w:t>
      </w:r>
    </w:p>
    <w:p w:rsidR="0054481E" w:rsidRPr="00632E98" w:rsidRDefault="0054481E" w:rsidP="0086612D">
      <w:pPr>
        <w:pStyle w:val="ListParagraph"/>
        <w:numPr>
          <w:ilvl w:val="0"/>
          <w:numId w:val="39"/>
        </w:num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98">
        <w:rPr>
          <w:rFonts w:ascii="Times New Roman" w:hAnsi="Times New Roman" w:cs="Times New Roman"/>
          <w:sz w:val="24"/>
          <w:szCs w:val="24"/>
        </w:rPr>
        <w:t>Cornish, W.R, (1999) Intellectual Property Law .Sweet and Maxwell.</w:t>
      </w:r>
    </w:p>
    <w:p w:rsidR="00482686" w:rsidRPr="00632E98" w:rsidRDefault="00482686" w:rsidP="00482686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686" w:rsidRPr="00632E98" w:rsidRDefault="00482686" w:rsidP="00482686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82686" w:rsidRPr="00632E98" w:rsidRDefault="00482686" w:rsidP="00482686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82686" w:rsidRDefault="00482686" w:rsidP="00482686">
      <w:pPr>
        <w:tabs>
          <w:tab w:val="left" w:pos="495"/>
        </w:tabs>
        <w:spacing w:after="0" w:line="240" w:lineRule="auto"/>
        <w:rPr>
          <w:sz w:val="25"/>
          <w:szCs w:val="25"/>
        </w:rPr>
      </w:pPr>
    </w:p>
    <w:p w:rsidR="00857786" w:rsidRDefault="00857786" w:rsidP="00482686">
      <w:pPr>
        <w:tabs>
          <w:tab w:val="left" w:pos="495"/>
        </w:tabs>
        <w:spacing w:after="0" w:line="240" w:lineRule="auto"/>
        <w:rPr>
          <w:sz w:val="25"/>
          <w:szCs w:val="25"/>
        </w:rPr>
      </w:pPr>
    </w:p>
    <w:p w:rsidR="00857786" w:rsidRDefault="00857786" w:rsidP="00482686">
      <w:pPr>
        <w:tabs>
          <w:tab w:val="left" w:pos="495"/>
        </w:tabs>
        <w:spacing w:after="0" w:line="240" w:lineRule="auto"/>
        <w:rPr>
          <w:sz w:val="25"/>
          <w:szCs w:val="25"/>
        </w:rPr>
      </w:pPr>
    </w:p>
    <w:p w:rsidR="00857786" w:rsidRDefault="00857786" w:rsidP="00482686">
      <w:pPr>
        <w:tabs>
          <w:tab w:val="left" w:pos="495"/>
        </w:tabs>
        <w:spacing w:after="0" w:line="240" w:lineRule="auto"/>
        <w:rPr>
          <w:sz w:val="25"/>
          <w:szCs w:val="25"/>
        </w:rPr>
      </w:pPr>
    </w:p>
    <w:p w:rsidR="00857786" w:rsidRDefault="00857786" w:rsidP="00482686">
      <w:pPr>
        <w:tabs>
          <w:tab w:val="left" w:pos="495"/>
        </w:tabs>
        <w:spacing w:after="0" w:line="240" w:lineRule="auto"/>
        <w:rPr>
          <w:sz w:val="25"/>
          <w:szCs w:val="25"/>
        </w:rPr>
      </w:pPr>
    </w:p>
    <w:p w:rsidR="00482686" w:rsidRPr="00482686" w:rsidRDefault="00482686" w:rsidP="00482686">
      <w:pPr>
        <w:tabs>
          <w:tab w:val="left" w:pos="495"/>
        </w:tabs>
        <w:spacing w:after="0" w:line="240" w:lineRule="auto"/>
        <w:rPr>
          <w:sz w:val="25"/>
          <w:szCs w:val="25"/>
        </w:rPr>
      </w:pPr>
    </w:p>
    <w:p w:rsidR="00465E43" w:rsidRDefault="00E6479F" w:rsidP="00482686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C356EA"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S</w:t>
      </w:r>
      <w:r w:rsidR="003A00D0">
        <w:rPr>
          <w:rFonts w:ascii="Times New Roman" w:hAnsi="Times New Roman" w:cs="Times New Roman"/>
          <w:b/>
          <w:bCs/>
          <w:smallCaps/>
          <w:sz w:val="32"/>
          <w:szCs w:val="32"/>
        </w:rPr>
        <w:t>ECOND SEMESTER</w:t>
      </w:r>
    </w:p>
    <w:tbl>
      <w:tblPr>
        <w:tblStyle w:val="TableGrid"/>
        <w:tblW w:w="9648" w:type="dxa"/>
        <w:tblLayout w:type="fixed"/>
        <w:tblLook w:val="04A0"/>
      </w:tblPr>
      <w:tblGrid>
        <w:gridCol w:w="1458"/>
        <w:gridCol w:w="3510"/>
        <w:gridCol w:w="630"/>
        <w:gridCol w:w="990"/>
        <w:gridCol w:w="1080"/>
        <w:gridCol w:w="1170"/>
        <w:gridCol w:w="810"/>
      </w:tblGrid>
      <w:tr w:rsidR="00465E43" w:rsidRPr="00350F8F" w:rsidTr="00DE25AD">
        <w:tc>
          <w:tcPr>
            <w:tcW w:w="1458" w:type="dxa"/>
            <w:vMerge w:val="restart"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510" w:type="dxa"/>
            <w:vMerge w:val="restart"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30" w:type="dxa"/>
            <w:vMerge w:val="restart"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0" w:type="dxa"/>
            <w:gridSpan w:val="3"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465E43" w:rsidRPr="00350F8F" w:rsidTr="00DE25AD">
        <w:tc>
          <w:tcPr>
            <w:tcW w:w="1458" w:type="dxa"/>
            <w:vMerge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1170" w:type="dxa"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465E43" w:rsidRPr="00350F8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65E43" w:rsidRPr="008607DF" w:rsidTr="00DE25AD">
        <w:tc>
          <w:tcPr>
            <w:tcW w:w="1458" w:type="dxa"/>
          </w:tcPr>
          <w:p w:rsidR="00465E43" w:rsidRPr="00196A98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</w:p>
        </w:tc>
        <w:tc>
          <w:tcPr>
            <w:tcW w:w="3510" w:type="dxa"/>
          </w:tcPr>
          <w:p w:rsidR="00465E43" w:rsidRPr="00196A98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Law and Social Transformation</w:t>
            </w:r>
          </w:p>
        </w:tc>
        <w:tc>
          <w:tcPr>
            <w:tcW w:w="63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65E43" w:rsidRPr="008607D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465E43" w:rsidRPr="008607D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465E43" w:rsidRPr="008607D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E43" w:rsidRPr="008607DF" w:rsidTr="00DE25AD">
        <w:tc>
          <w:tcPr>
            <w:tcW w:w="1458" w:type="dxa"/>
          </w:tcPr>
          <w:p w:rsidR="00465E43" w:rsidRPr="00196A98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4A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510" w:type="dxa"/>
          </w:tcPr>
          <w:p w:rsidR="00465E43" w:rsidRPr="00196A98" w:rsidRDefault="00064A78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Export &amp; Import Regulations</w:t>
            </w:r>
          </w:p>
        </w:tc>
        <w:tc>
          <w:tcPr>
            <w:tcW w:w="63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65E43" w:rsidRPr="008607D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465E43" w:rsidRPr="008607D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465E43" w:rsidRPr="008607D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E43" w:rsidRPr="008607DF" w:rsidTr="00DE25AD">
        <w:tc>
          <w:tcPr>
            <w:tcW w:w="1458" w:type="dxa"/>
          </w:tcPr>
          <w:p w:rsidR="00465E43" w:rsidRPr="00196A98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 w:rsidR="007D37D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510" w:type="dxa"/>
          </w:tcPr>
          <w:p w:rsidR="00465E43" w:rsidRPr="00196A98" w:rsidRDefault="007D37D0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Banking Law</w:t>
            </w:r>
          </w:p>
        </w:tc>
        <w:tc>
          <w:tcPr>
            <w:tcW w:w="63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65E43" w:rsidRPr="008607D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465E43" w:rsidRPr="008607D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465E43" w:rsidRPr="008607DF" w:rsidRDefault="00465E4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E43" w:rsidRPr="008B060F" w:rsidTr="00DE25AD">
        <w:tc>
          <w:tcPr>
            <w:tcW w:w="1458" w:type="dxa"/>
          </w:tcPr>
          <w:p w:rsidR="00465E43" w:rsidRPr="00196A98" w:rsidRDefault="00465E43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465E43" w:rsidRPr="00196A98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63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5E43" w:rsidRPr="008B060F" w:rsidRDefault="00465E43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465E43" w:rsidRPr="00C356EA" w:rsidRDefault="00465E43" w:rsidP="00465E43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EE54CD" w:rsidRPr="00196A98" w:rsidTr="004D5952">
        <w:tc>
          <w:tcPr>
            <w:tcW w:w="1440" w:type="dxa"/>
            <w:vMerge w:val="restart"/>
          </w:tcPr>
          <w:p w:rsidR="00EE54CD" w:rsidRPr="00196A98" w:rsidRDefault="00EE54CD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690" w:type="dxa"/>
            <w:vMerge w:val="restart"/>
          </w:tcPr>
          <w:p w:rsidR="00EE54CD" w:rsidRPr="00196A98" w:rsidRDefault="00EE54CD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EE54CD" w:rsidRPr="00196A98" w:rsidRDefault="00EE54CD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EE54CD" w:rsidRPr="00196A98" w:rsidRDefault="00EE54CD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EE54CD" w:rsidRPr="00196A98" w:rsidRDefault="00EE54CD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EE54CD" w:rsidRPr="008B060F" w:rsidTr="004D5952">
        <w:tc>
          <w:tcPr>
            <w:tcW w:w="1440" w:type="dxa"/>
            <w:vMerge/>
          </w:tcPr>
          <w:p w:rsidR="00EE54CD" w:rsidRPr="00196A98" w:rsidRDefault="00EE54CD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EE54CD" w:rsidRPr="00196A98" w:rsidRDefault="00EE54CD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EE54CD" w:rsidRPr="00196A98" w:rsidRDefault="00EE54CD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E54CD" w:rsidRPr="00196A98" w:rsidRDefault="00EE54CD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54CD" w:rsidRPr="008B060F" w:rsidRDefault="00EE54CD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EE54CD" w:rsidRPr="008B060F" w:rsidRDefault="00EE54CD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EE54CD" w:rsidRPr="008B060F" w:rsidRDefault="00EE54CD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80483" w:rsidRPr="008B060F" w:rsidTr="004D5952">
        <w:tc>
          <w:tcPr>
            <w:tcW w:w="1440" w:type="dxa"/>
          </w:tcPr>
          <w:p w:rsidR="00280483" w:rsidRPr="00196A98" w:rsidRDefault="00280483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LLM-201</w:t>
            </w:r>
          </w:p>
        </w:tc>
        <w:tc>
          <w:tcPr>
            <w:tcW w:w="3690" w:type="dxa"/>
          </w:tcPr>
          <w:p w:rsidR="00280483" w:rsidRPr="00196A98" w:rsidRDefault="00064A78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Law and Social Transformation</w:t>
            </w:r>
          </w:p>
        </w:tc>
        <w:tc>
          <w:tcPr>
            <w:tcW w:w="540" w:type="dxa"/>
          </w:tcPr>
          <w:p w:rsidR="00280483" w:rsidRPr="00E821EB" w:rsidRDefault="00280483" w:rsidP="004D5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80483" w:rsidRPr="00E821EB" w:rsidRDefault="00280483" w:rsidP="004D5952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80483" w:rsidRPr="004B2119" w:rsidRDefault="00280483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80483" w:rsidRPr="004B2119" w:rsidRDefault="00280483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280483" w:rsidRPr="004B2119" w:rsidRDefault="00280483" w:rsidP="004D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E54CD" w:rsidRDefault="00EE54CD" w:rsidP="00F579D5">
      <w:pPr>
        <w:pStyle w:val="NoSpacing"/>
        <w:tabs>
          <w:tab w:val="left" w:pos="180"/>
        </w:tabs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356EA" w:rsidRPr="00C356EA" w:rsidRDefault="00E6479F" w:rsidP="00F579D5">
      <w:pPr>
        <w:pStyle w:val="NoSpacing"/>
        <w:tabs>
          <w:tab w:val="left" w:pos="180"/>
        </w:tabs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356EA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C356EA" w:rsidRPr="00C356EA">
        <w:rPr>
          <w:rFonts w:ascii="Times New Roman" w:hAnsi="Times New Roman" w:cs="Times New Roman"/>
          <w:b/>
          <w:bCs/>
          <w:sz w:val="32"/>
          <w:szCs w:val="32"/>
          <w:lang w:val="en-US"/>
        </w:rPr>
        <w:t>-I</w:t>
      </w:r>
    </w:p>
    <w:p w:rsidR="00E6479F" w:rsidRPr="00C356EA" w:rsidRDefault="00E6479F" w:rsidP="00F579D5">
      <w:pPr>
        <w:pStyle w:val="NoSpacing"/>
        <w:tabs>
          <w:tab w:val="left" w:pos="180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6EA">
        <w:rPr>
          <w:rFonts w:ascii="Times New Roman" w:hAnsi="Times New Roman" w:cs="Times New Roman"/>
          <w:b/>
          <w:bCs/>
          <w:sz w:val="28"/>
          <w:szCs w:val="28"/>
        </w:rPr>
        <w:t>Law and social transformation theoretical analysis</w:t>
      </w:r>
      <w:r w:rsidRPr="00DE0CC3">
        <w:rPr>
          <w:rFonts w:ascii="Times New Roman" w:hAnsi="Times New Roman" w:cs="Times New Roman"/>
          <w:sz w:val="24"/>
          <w:szCs w:val="24"/>
        </w:rPr>
        <w:tab/>
      </w:r>
      <w:r w:rsidRPr="00DE0CC3">
        <w:rPr>
          <w:rFonts w:ascii="Times New Roman" w:hAnsi="Times New Roman" w:cs="Times New Roman"/>
          <w:sz w:val="24"/>
          <w:szCs w:val="24"/>
        </w:rPr>
        <w:tab/>
      </w:r>
    </w:p>
    <w:p w:rsidR="00E6479F" w:rsidRPr="00F579D5" w:rsidRDefault="00E6479F" w:rsidP="0086612D">
      <w:pPr>
        <w:pStyle w:val="NoSpacing"/>
        <w:numPr>
          <w:ilvl w:val="1"/>
          <w:numId w:val="12"/>
        </w:numPr>
        <w:tabs>
          <w:tab w:val="left" w:pos="180"/>
          <w:tab w:val="left" w:pos="3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 xml:space="preserve">Models of social transformation </w:t>
      </w:r>
    </w:p>
    <w:p w:rsidR="00E6479F" w:rsidRPr="00F579D5" w:rsidRDefault="00E6479F" w:rsidP="0086612D">
      <w:pPr>
        <w:pStyle w:val="NoSpacing"/>
        <w:numPr>
          <w:ilvl w:val="1"/>
          <w:numId w:val="12"/>
        </w:numPr>
        <w:tabs>
          <w:tab w:val="left" w:pos="3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>Law as an instrument of social transformation</w:t>
      </w:r>
    </w:p>
    <w:p w:rsidR="00E6479F" w:rsidRPr="00F579D5" w:rsidRDefault="00E6479F" w:rsidP="0086612D">
      <w:pPr>
        <w:pStyle w:val="NoSpacing"/>
        <w:numPr>
          <w:ilvl w:val="1"/>
          <w:numId w:val="12"/>
        </w:numPr>
        <w:tabs>
          <w:tab w:val="left" w:pos="3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>Historical and social discourse</w:t>
      </w:r>
    </w:p>
    <w:p w:rsidR="00E6479F" w:rsidRPr="00F579D5" w:rsidRDefault="00E6479F" w:rsidP="0086612D">
      <w:pPr>
        <w:pStyle w:val="NoSpacing"/>
        <w:numPr>
          <w:ilvl w:val="1"/>
          <w:numId w:val="12"/>
        </w:numPr>
        <w:tabs>
          <w:tab w:val="left" w:pos="3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>Constitution’s orientation and response to social transformation</w:t>
      </w:r>
    </w:p>
    <w:p w:rsidR="00E6479F" w:rsidRPr="00F579D5" w:rsidRDefault="00E6479F" w:rsidP="0086612D">
      <w:pPr>
        <w:pStyle w:val="NoSpacing"/>
        <w:numPr>
          <w:ilvl w:val="1"/>
          <w:numId w:val="12"/>
        </w:numPr>
        <w:tabs>
          <w:tab w:val="left" w:pos="3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 xml:space="preserve">Democracy and social transformation </w:t>
      </w:r>
    </w:p>
    <w:p w:rsidR="00E6479F" w:rsidRPr="00F579D5" w:rsidRDefault="00E6479F" w:rsidP="0086612D">
      <w:pPr>
        <w:pStyle w:val="NoSpacing"/>
        <w:numPr>
          <w:ilvl w:val="1"/>
          <w:numId w:val="12"/>
        </w:numPr>
        <w:tabs>
          <w:tab w:val="left" w:pos="3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>Constitutionalism and social transformation</w:t>
      </w:r>
    </w:p>
    <w:p w:rsidR="00E6479F" w:rsidRPr="00F579D5" w:rsidRDefault="00E6479F" w:rsidP="002312A1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7E8F" w:rsidRPr="00607E8F" w:rsidRDefault="00E6479F" w:rsidP="00F579D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07E8F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607E8F" w:rsidRPr="00607E8F">
        <w:rPr>
          <w:rFonts w:ascii="Times New Roman" w:hAnsi="Times New Roman" w:cs="Times New Roman"/>
          <w:b/>
          <w:bCs/>
          <w:sz w:val="32"/>
          <w:szCs w:val="32"/>
          <w:lang w:val="en-US"/>
        </w:rPr>
        <w:t>-II</w:t>
      </w:r>
    </w:p>
    <w:p w:rsidR="00607E8F" w:rsidRDefault="00E6479F" w:rsidP="00F579D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E8F">
        <w:rPr>
          <w:rFonts w:ascii="Times New Roman" w:hAnsi="Times New Roman" w:cs="Times New Roman"/>
          <w:b/>
          <w:bCs/>
          <w:sz w:val="28"/>
          <w:szCs w:val="28"/>
        </w:rPr>
        <w:t xml:space="preserve">Language and the law </w:t>
      </w:r>
      <w:r w:rsidRPr="00DE0C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479F" w:rsidRPr="00F579D5" w:rsidRDefault="00E6479F" w:rsidP="0086612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>Language as a divisive factor</w:t>
      </w:r>
    </w:p>
    <w:p w:rsidR="00E6479F" w:rsidRPr="00F579D5" w:rsidRDefault="00E6479F" w:rsidP="0086612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 xml:space="preserve">Constitutional recognition of linguistic pluralism </w:t>
      </w:r>
    </w:p>
    <w:p w:rsidR="00E6479F" w:rsidRPr="00F579D5" w:rsidRDefault="00E6479F" w:rsidP="0086612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>Constitutional guarantees to linguistic minorities</w:t>
      </w:r>
    </w:p>
    <w:p w:rsidR="00E6479F" w:rsidRPr="00F579D5" w:rsidRDefault="00E6479F" w:rsidP="0086612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>Non-discrimination on the ground of language</w:t>
      </w:r>
    </w:p>
    <w:p w:rsidR="00E6479F" w:rsidRPr="00DE0CC3" w:rsidRDefault="00E6479F" w:rsidP="00E6479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9D5" w:rsidRPr="00F579D5" w:rsidRDefault="00E6479F" w:rsidP="00F579D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579D5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F579D5" w:rsidRPr="00F579D5">
        <w:rPr>
          <w:rFonts w:ascii="Times New Roman" w:hAnsi="Times New Roman" w:cs="Times New Roman"/>
          <w:b/>
          <w:bCs/>
          <w:sz w:val="32"/>
          <w:szCs w:val="32"/>
          <w:lang w:val="en-US"/>
        </w:rPr>
        <w:t>-III</w:t>
      </w:r>
      <w:r w:rsidRPr="00F579D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E6479F" w:rsidRPr="00DE0CC3" w:rsidRDefault="00E6479F" w:rsidP="00F579D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9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Community and the Law </w:t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6479F" w:rsidRPr="00F579D5" w:rsidRDefault="00E6479F" w:rsidP="0086612D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9D5">
        <w:rPr>
          <w:rFonts w:ascii="Times New Roman" w:hAnsi="Times New Roman" w:cs="Times New Roman"/>
          <w:sz w:val="28"/>
          <w:szCs w:val="28"/>
        </w:rPr>
        <w:t>Caste as a divisive factor</w:t>
      </w:r>
    </w:p>
    <w:p w:rsidR="00E6479F" w:rsidRPr="00F579D5" w:rsidRDefault="00E6479F" w:rsidP="0086612D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9D5">
        <w:rPr>
          <w:rFonts w:ascii="Times New Roman" w:hAnsi="Times New Roman" w:cs="Times New Roman"/>
          <w:sz w:val="28"/>
          <w:szCs w:val="28"/>
        </w:rPr>
        <w:t>Non-discrimination on the ground of caste</w:t>
      </w:r>
    </w:p>
    <w:p w:rsidR="00E6479F" w:rsidRPr="00F579D5" w:rsidRDefault="00E6479F" w:rsidP="0086612D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9D5">
        <w:rPr>
          <w:rFonts w:ascii="Times New Roman" w:hAnsi="Times New Roman" w:cs="Times New Roman"/>
          <w:sz w:val="28"/>
          <w:szCs w:val="28"/>
        </w:rPr>
        <w:t>Protective discrimination</w:t>
      </w:r>
    </w:p>
    <w:p w:rsidR="00E6479F" w:rsidRPr="00F579D5" w:rsidRDefault="00E6479F" w:rsidP="0086612D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9D5">
        <w:rPr>
          <w:rFonts w:ascii="Times New Roman" w:hAnsi="Times New Roman" w:cs="Times New Roman"/>
          <w:sz w:val="28"/>
          <w:szCs w:val="28"/>
        </w:rPr>
        <w:t xml:space="preserve">Affirmative action </w:t>
      </w:r>
    </w:p>
    <w:p w:rsidR="00E6479F" w:rsidRPr="00DE0CC3" w:rsidRDefault="00E6479F" w:rsidP="0086612D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9D5">
        <w:rPr>
          <w:rFonts w:ascii="Times New Roman" w:hAnsi="Times New Roman" w:cs="Times New Roman"/>
          <w:sz w:val="28"/>
          <w:szCs w:val="28"/>
        </w:rPr>
        <w:t>Reservation</w:t>
      </w:r>
    </w:p>
    <w:p w:rsidR="00E6479F" w:rsidRPr="00DE0CC3" w:rsidRDefault="00E6479F" w:rsidP="00E6479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9D5" w:rsidRPr="00F579D5" w:rsidRDefault="00E6479F" w:rsidP="00F579D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579D5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F579D5" w:rsidRPr="00F579D5">
        <w:rPr>
          <w:rFonts w:ascii="Times New Roman" w:hAnsi="Times New Roman" w:cs="Times New Roman"/>
          <w:b/>
          <w:bCs/>
          <w:sz w:val="32"/>
          <w:szCs w:val="32"/>
          <w:lang w:val="en-US"/>
        </w:rPr>
        <w:t>-IV</w:t>
      </w:r>
    </w:p>
    <w:p w:rsidR="00884B3A" w:rsidRDefault="00E6479F" w:rsidP="00884B3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84B3A" w:rsidRPr="00CA7C9F">
        <w:rPr>
          <w:rFonts w:ascii="Times New Roman" w:hAnsi="Times New Roman" w:cs="Times New Roman"/>
          <w:b/>
          <w:bCs/>
          <w:sz w:val="28"/>
          <w:szCs w:val="28"/>
        </w:rPr>
        <w:t>Religion and</w:t>
      </w:r>
      <w:r w:rsidR="00884B3A">
        <w:rPr>
          <w:rFonts w:ascii="Times New Roman" w:hAnsi="Times New Roman" w:cs="Times New Roman"/>
          <w:b/>
          <w:bCs/>
          <w:sz w:val="28"/>
          <w:szCs w:val="28"/>
        </w:rPr>
        <w:t xml:space="preserve"> Alternative Approaches to</w:t>
      </w:r>
      <w:r w:rsidR="00884B3A" w:rsidRPr="00CA7C9F">
        <w:rPr>
          <w:rFonts w:ascii="Times New Roman" w:hAnsi="Times New Roman" w:cs="Times New Roman"/>
          <w:b/>
          <w:bCs/>
          <w:sz w:val="28"/>
          <w:szCs w:val="28"/>
        </w:rPr>
        <w:t xml:space="preserve"> law</w:t>
      </w:r>
      <w:r w:rsidR="008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4B3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4B3A" w:rsidRPr="00CA7C9F" w:rsidRDefault="00884B3A" w:rsidP="0086612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lastRenderedPageBreak/>
        <w:t xml:space="preserve">Religion as a divisive factor </w:t>
      </w:r>
    </w:p>
    <w:p w:rsidR="00884B3A" w:rsidRPr="00CA7C9F" w:rsidRDefault="00884B3A" w:rsidP="0086612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Freedom of religion and non-discrimination on the basis of religion under Indian </w:t>
      </w:r>
    </w:p>
    <w:p w:rsidR="00884B3A" w:rsidRPr="00CA7C9F" w:rsidRDefault="00884B3A" w:rsidP="0086612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Constitution, Regionalism  </w:t>
      </w:r>
    </w:p>
    <w:p w:rsidR="00884B3A" w:rsidRPr="00CA7C9F" w:rsidRDefault="00884B3A" w:rsidP="0086612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The Impact of multiculturalism and ethnicity </w:t>
      </w:r>
    </w:p>
    <w:p w:rsidR="00884B3A" w:rsidRPr="00CA7C9F" w:rsidRDefault="00884B3A" w:rsidP="0086612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Constitutional safeguards against regional barriers </w:t>
      </w:r>
    </w:p>
    <w:p w:rsidR="00884B3A" w:rsidRPr="0082390B" w:rsidRDefault="00884B3A" w:rsidP="0086612D">
      <w:pPr>
        <w:pStyle w:val="NoSpacing"/>
        <w:numPr>
          <w:ilvl w:val="0"/>
          <w:numId w:val="45"/>
        </w:numPr>
        <w:jc w:val="both"/>
        <w:rPr>
          <w:sz w:val="24"/>
          <w:szCs w:val="24"/>
        </w:rPr>
      </w:pPr>
      <w:r w:rsidRPr="00CA7C9F">
        <w:rPr>
          <w:rFonts w:ascii="Times New Roman" w:hAnsi="Times New Roman" w:cs="Times New Roman"/>
          <w:sz w:val="28"/>
          <w:szCs w:val="28"/>
        </w:rPr>
        <w:t>Equality in matters of employment</w:t>
      </w:r>
    </w:p>
    <w:p w:rsidR="00884B3A" w:rsidRPr="0082390B" w:rsidRDefault="00884B3A" w:rsidP="0086612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The jurisprudence of Sarvodaya--- Gandhiji, Vin</w:t>
      </w: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obaBhave; Jayaprakash Narayan-Surrender of dacoits</w:t>
      </w:r>
    </w:p>
    <w:p w:rsidR="00884B3A" w:rsidRPr="0082390B" w:rsidRDefault="00884B3A" w:rsidP="0086612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C</w:t>
      </w: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oncept of </w:t>
      </w: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G</w:t>
      </w: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ramanyayalayas.</w:t>
      </w:r>
    </w:p>
    <w:p w:rsidR="00884B3A" w:rsidRPr="0082390B" w:rsidRDefault="00884B3A" w:rsidP="00884B3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3BBD" w:rsidRPr="00943BBD" w:rsidRDefault="00E6479F" w:rsidP="00884B3A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3BBD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943BBD" w:rsidRPr="00943BBD">
        <w:rPr>
          <w:rFonts w:ascii="Times New Roman" w:hAnsi="Times New Roman" w:cs="Times New Roman"/>
          <w:b/>
          <w:bCs/>
          <w:sz w:val="32"/>
          <w:szCs w:val="32"/>
          <w:lang w:val="en-US"/>
        </w:rPr>
        <w:t>-V</w:t>
      </w:r>
    </w:p>
    <w:p w:rsidR="00E6479F" w:rsidRPr="00DE0CC3" w:rsidRDefault="00E6479F" w:rsidP="00943B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Modernization and the Law </w:t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E0C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6479F" w:rsidRPr="00943BBD" w:rsidRDefault="00E6479F" w:rsidP="0086612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BBD">
        <w:rPr>
          <w:rFonts w:ascii="Times New Roman" w:hAnsi="Times New Roman" w:cs="Times New Roman"/>
          <w:sz w:val="28"/>
          <w:szCs w:val="28"/>
        </w:rPr>
        <w:t xml:space="preserve">Modernization as a value </w:t>
      </w:r>
    </w:p>
    <w:p w:rsidR="00E6479F" w:rsidRPr="00943BBD" w:rsidRDefault="00E6479F" w:rsidP="0086612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BBD">
        <w:rPr>
          <w:rFonts w:ascii="Times New Roman" w:hAnsi="Times New Roman" w:cs="Times New Roman"/>
          <w:sz w:val="28"/>
          <w:szCs w:val="28"/>
        </w:rPr>
        <w:t>Modernization of social institutions through law</w:t>
      </w:r>
    </w:p>
    <w:p w:rsidR="00E6479F" w:rsidRPr="00943BBD" w:rsidRDefault="00E6479F" w:rsidP="0086612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BBD">
        <w:rPr>
          <w:rFonts w:ascii="Times New Roman" w:hAnsi="Times New Roman" w:cs="Times New Roman"/>
          <w:sz w:val="28"/>
          <w:szCs w:val="28"/>
        </w:rPr>
        <w:t>Public interest litigation</w:t>
      </w:r>
    </w:p>
    <w:p w:rsidR="00E6479F" w:rsidRPr="00943BBD" w:rsidRDefault="00E6479F" w:rsidP="0086612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BBD">
        <w:rPr>
          <w:rFonts w:ascii="Times New Roman" w:hAnsi="Times New Roman" w:cs="Times New Roman"/>
          <w:sz w:val="28"/>
          <w:szCs w:val="28"/>
        </w:rPr>
        <w:t>ADR system</w:t>
      </w:r>
    </w:p>
    <w:p w:rsidR="00E6479F" w:rsidRPr="00943BBD" w:rsidRDefault="00E6479F" w:rsidP="0086612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BBD">
        <w:rPr>
          <w:rFonts w:ascii="Times New Roman" w:hAnsi="Times New Roman" w:cs="Times New Roman"/>
          <w:sz w:val="28"/>
          <w:szCs w:val="28"/>
        </w:rPr>
        <w:t>Lok Adalats</w:t>
      </w:r>
    </w:p>
    <w:p w:rsidR="00E6479F" w:rsidRPr="00943BBD" w:rsidRDefault="00E6479F" w:rsidP="0086612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BBD">
        <w:rPr>
          <w:rFonts w:ascii="Times New Roman" w:hAnsi="Times New Roman" w:cs="Times New Roman"/>
          <w:sz w:val="28"/>
          <w:szCs w:val="28"/>
        </w:rPr>
        <w:t>Democratic decentralization and local self-government</w:t>
      </w:r>
    </w:p>
    <w:p w:rsidR="00943BBD" w:rsidRPr="00DE0CC3" w:rsidRDefault="00943BBD" w:rsidP="00E6479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B0" w:rsidRPr="00317B8C" w:rsidRDefault="009771B0" w:rsidP="009771B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 w:rsidR="004826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71B0" w:rsidRPr="00317B8C" w:rsidRDefault="009771B0" w:rsidP="009771B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8EB" w:rsidRPr="00752967" w:rsidRDefault="00EE38EB" w:rsidP="0086612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7AEE">
        <w:rPr>
          <w:rFonts w:ascii="Times New Roman" w:hAnsi="Times New Roman" w:cs="Times New Roman"/>
          <w:sz w:val="24"/>
          <w:szCs w:val="24"/>
        </w:rPr>
        <w:t>Kuppuswamy</w:t>
      </w:r>
      <w:r>
        <w:rPr>
          <w:rFonts w:ascii="Times New Roman" w:hAnsi="Times New Roman" w:cs="Times New Roman"/>
          <w:sz w:val="24"/>
          <w:szCs w:val="24"/>
        </w:rPr>
        <w:t xml:space="preserve">, B. and Kumar, B.V., </w:t>
      </w:r>
      <w:r w:rsidRPr="00752967"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Social Change in India</w:t>
      </w:r>
      <w:r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,</w:t>
      </w:r>
      <w:r w:rsidRPr="00752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Konark Publisher Pvt Ltd, Delhi, 2006</w:t>
      </w:r>
    </w:p>
    <w:p w:rsidR="00EE38EB" w:rsidRPr="00B14EE4" w:rsidRDefault="00EE38EB" w:rsidP="0086612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Baxi, 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A0A">
        <w:rPr>
          <w:rFonts w:ascii="Times New Roman" w:hAnsi="Times New Roman" w:cs="Times New Roman"/>
          <w:i/>
          <w:iCs/>
          <w:sz w:val="24"/>
          <w:szCs w:val="24"/>
        </w:rPr>
        <w:t>Towards a Sociology of Indian Law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New Delhi, ICSSR/Satvahan Publications</w:t>
      </w:r>
    </w:p>
    <w:p w:rsidR="00EE38EB" w:rsidRPr="00BD7AEE" w:rsidRDefault="00EE38EB" w:rsidP="0086612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The Crisis of Indian Legal System</w:t>
      </w:r>
      <w:r w:rsidRPr="00BD7AEE">
        <w:rPr>
          <w:rFonts w:ascii="Times New Roman" w:hAnsi="Times New Roman" w:cs="Times New Roman"/>
          <w:sz w:val="24"/>
          <w:szCs w:val="24"/>
        </w:rPr>
        <w:t xml:space="preserve">, </w:t>
      </w:r>
      <w:r w:rsidRPr="00BD7AEE">
        <w:rPr>
          <w:rFonts w:ascii="Times New Roman" w:eastAsia="Times New Roman" w:hAnsi="Times New Roman" w:cs="Times New Roman"/>
          <w:sz w:val="24"/>
          <w:szCs w:val="24"/>
          <w:lang w:eastAsia="en-IN"/>
        </w:rPr>
        <w:t>New Delhi : Vikas, ©1982</w:t>
      </w:r>
    </w:p>
    <w:p w:rsidR="00EE38EB" w:rsidRPr="00206C95" w:rsidRDefault="00EE38EB" w:rsidP="0086612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Poverty: Critical Essays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Bombay : N.M. Tripathi, 1988</w:t>
      </w:r>
    </w:p>
    <w:p w:rsidR="00EE38EB" w:rsidRPr="00206C95" w:rsidRDefault="00EE38EB" w:rsidP="0086612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Galenter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Society in Modern India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OUP India, 1993</w:t>
      </w:r>
    </w:p>
    <w:p w:rsidR="00EE38EB" w:rsidRPr="00206C95" w:rsidRDefault="00EE38EB" w:rsidP="0086612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Freidman</w:t>
      </w:r>
      <w:r>
        <w:rPr>
          <w:rFonts w:ascii="Times New Roman" w:hAnsi="Times New Roman" w:cs="Times New Roman"/>
          <w:sz w:val="24"/>
          <w:szCs w:val="24"/>
        </w:rPr>
        <w:t xml:space="preserve">, W.,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in Changing Society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sz w:val="24"/>
          <w:szCs w:val="24"/>
        </w:rPr>
        <w:t>Sweet and Maxwell, South Asian Edition, 2</w:t>
      </w:r>
      <w:r w:rsidRPr="00E648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6488D">
        <w:rPr>
          <w:rFonts w:ascii="Times New Roman" w:hAnsi="Times New Roman" w:cs="Times New Roman"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>,2016</w:t>
      </w:r>
    </w:p>
    <w:p w:rsidR="00EE38EB" w:rsidRDefault="00EE38EB" w:rsidP="0086612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Hunt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Allan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88D">
        <w:rPr>
          <w:rFonts w:ascii="Times New Roman" w:hAnsi="Times New Roman" w:cs="Times New Roman"/>
          <w:i/>
          <w:iCs/>
          <w:sz w:val="24"/>
          <w:szCs w:val="24"/>
        </w:rPr>
        <w:t>Sociological Movement in Law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Palgrave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September 30, 1978</w:t>
      </w:r>
    </w:p>
    <w:p w:rsidR="00EE38EB" w:rsidRDefault="00EE38EB" w:rsidP="0086612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Sinha</w:t>
      </w:r>
      <w:r>
        <w:rPr>
          <w:rFonts w:ascii="Times New Roman" w:hAnsi="Times New Roman" w:cs="Times New Roman"/>
          <w:sz w:val="24"/>
          <w:szCs w:val="24"/>
        </w:rPr>
        <w:t>, Balbir Sahai,</w:t>
      </w:r>
      <w:r w:rsidRPr="00272D21">
        <w:rPr>
          <w:rFonts w:ascii="Times New Roman" w:hAnsi="Times New Roman" w:cs="Times New Roman"/>
          <w:i/>
          <w:iCs/>
          <w:sz w:val="24"/>
          <w:szCs w:val="24"/>
        </w:rPr>
        <w:t>Law and Social Changein India</w:t>
      </w:r>
      <w:r w:rsidRPr="00272D21">
        <w:rPr>
          <w:rFonts w:ascii="Times New Roman" w:hAnsi="Times New Roman" w:cs="Times New Roman"/>
          <w:sz w:val="24"/>
          <w:szCs w:val="24"/>
        </w:rPr>
        <w:t xml:space="preserve">, </w:t>
      </w:r>
      <w:r w:rsidRPr="00272D21">
        <w:rPr>
          <w:rFonts w:ascii="Times New Roman" w:hAnsi="Times New Roman" w:cs="Times New Roman"/>
          <w:sz w:val="24"/>
          <w:szCs w:val="24"/>
          <w:shd w:val="clear" w:color="auto" w:fill="FFFFFF"/>
        </w:rPr>
        <w:t>Deep &amp; Deep, 1983</w:t>
      </w:r>
    </w:p>
    <w:p w:rsidR="00EE38EB" w:rsidRPr="00AC4740" w:rsidRDefault="00EE38EB" w:rsidP="0086612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740">
        <w:rPr>
          <w:rFonts w:ascii="Times New Roman" w:hAnsi="Times New Roman" w:cs="Times New Roman"/>
          <w:sz w:val="24"/>
          <w:szCs w:val="24"/>
        </w:rPr>
        <w:t>Desai, A. R.,</w:t>
      </w:r>
      <w:r w:rsidRPr="00AC4740">
        <w:rPr>
          <w:rFonts w:ascii="Times New Roman" w:hAnsi="Times New Roman" w:cs="Times New Roman"/>
          <w:i/>
          <w:iCs/>
          <w:sz w:val="24"/>
          <w:szCs w:val="24"/>
        </w:rPr>
        <w:t xml:space="preserve">Social Background of Indian Nationalism, </w:t>
      </w:r>
      <w:r w:rsidRPr="00AC47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Popular Prakashan Ltd</w:t>
      </w:r>
      <w:r w:rsidRPr="00AC4740">
        <w:rPr>
          <w:rFonts w:ascii="Times New Roman" w:hAnsi="Times New Roman" w:cs="Times New Roman"/>
          <w:sz w:val="24"/>
          <w:szCs w:val="24"/>
        </w:rPr>
        <w:t>.</w:t>
      </w:r>
    </w:p>
    <w:p w:rsidR="00E6479F" w:rsidRDefault="00E6479F" w:rsidP="00E6479F">
      <w:pPr>
        <w:rPr>
          <w:rFonts w:ascii="Times New Roman" w:hAnsi="Times New Roman" w:cs="Times New Roman"/>
        </w:rPr>
      </w:pPr>
    </w:p>
    <w:p w:rsidR="00A948EA" w:rsidRDefault="00A948EA" w:rsidP="00E6479F">
      <w:pPr>
        <w:rPr>
          <w:rFonts w:ascii="Times New Roman" w:hAnsi="Times New Roman" w:cs="Times New Roman"/>
        </w:rPr>
      </w:pPr>
    </w:p>
    <w:p w:rsidR="0034457D" w:rsidRDefault="0034457D" w:rsidP="00E6479F">
      <w:pPr>
        <w:rPr>
          <w:rFonts w:ascii="Times New Roman" w:hAnsi="Times New Roman" w:cs="Times New Roman"/>
        </w:rPr>
      </w:pPr>
    </w:p>
    <w:p w:rsidR="006451A0" w:rsidRDefault="006451A0" w:rsidP="00E6479F">
      <w:pPr>
        <w:rPr>
          <w:rFonts w:ascii="Times New Roman" w:hAnsi="Times New Roman" w:cs="Times New Roman"/>
        </w:rPr>
      </w:pPr>
    </w:p>
    <w:p w:rsidR="00482686" w:rsidRDefault="00482686" w:rsidP="00E6479F">
      <w:pPr>
        <w:rPr>
          <w:rFonts w:ascii="Times New Roman" w:hAnsi="Times New Roman" w:cs="Times New Roman"/>
        </w:rPr>
      </w:pPr>
    </w:p>
    <w:p w:rsidR="00482686" w:rsidRDefault="00482686" w:rsidP="00E6479F">
      <w:pPr>
        <w:rPr>
          <w:rFonts w:ascii="Times New Roman" w:hAnsi="Times New Roman" w:cs="Times New Roman"/>
        </w:rPr>
      </w:pPr>
    </w:p>
    <w:p w:rsidR="006451A0" w:rsidRDefault="006451A0" w:rsidP="00E6479F">
      <w:pPr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A948EA" w:rsidRPr="00196A98" w:rsidTr="004D5952">
        <w:tc>
          <w:tcPr>
            <w:tcW w:w="1440" w:type="dxa"/>
            <w:vMerge w:val="restart"/>
          </w:tcPr>
          <w:p w:rsidR="00A948EA" w:rsidRPr="00196A98" w:rsidRDefault="00A948EA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690" w:type="dxa"/>
            <w:vMerge w:val="restart"/>
          </w:tcPr>
          <w:p w:rsidR="00A948EA" w:rsidRPr="00196A98" w:rsidRDefault="00A948EA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A948EA" w:rsidRPr="00196A98" w:rsidRDefault="00A948EA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A948EA" w:rsidRPr="00196A98" w:rsidRDefault="00A948EA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A948EA" w:rsidRPr="00196A98" w:rsidRDefault="00A948EA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A948EA" w:rsidRPr="008B060F" w:rsidTr="004D5952">
        <w:tc>
          <w:tcPr>
            <w:tcW w:w="1440" w:type="dxa"/>
            <w:vMerge/>
          </w:tcPr>
          <w:p w:rsidR="00A948EA" w:rsidRPr="00196A98" w:rsidRDefault="00A948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A948EA" w:rsidRPr="00196A98" w:rsidRDefault="00A948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A948EA" w:rsidRPr="00196A98" w:rsidRDefault="00A948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948EA" w:rsidRPr="00196A98" w:rsidRDefault="00A948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948EA" w:rsidRPr="008B060F" w:rsidRDefault="00A948EA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A948EA" w:rsidRPr="008B060F" w:rsidRDefault="00A948EA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A948EA" w:rsidRPr="008B060F" w:rsidRDefault="00A948EA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C5FB4" w:rsidRPr="008B060F" w:rsidTr="004D5952">
        <w:tc>
          <w:tcPr>
            <w:tcW w:w="1440" w:type="dxa"/>
          </w:tcPr>
          <w:p w:rsidR="000C5FB4" w:rsidRPr="00196A98" w:rsidRDefault="000C5FB4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LLM-202$</w:t>
            </w:r>
          </w:p>
        </w:tc>
        <w:tc>
          <w:tcPr>
            <w:tcW w:w="3690" w:type="dxa"/>
          </w:tcPr>
          <w:p w:rsidR="000C5FB4" w:rsidRPr="00196A98" w:rsidRDefault="00C224B5" w:rsidP="0000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Law </w:t>
            </w:r>
            <w:r w:rsidR="000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 &amp; Import Regulations</w:t>
            </w:r>
          </w:p>
        </w:tc>
        <w:tc>
          <w:tcPr>
            <w:tcW w:w="540" w:type="dxa"/>
          </w:tcPr>
          <w:p w:rsidR="000C5FB4" w:rsidRPr="00E821EB" w:rsidRDefault="000C5FB4" w:rsidP="004D5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C5FB4" w:rsidRPr="00E821EB" w:rsidRDefault="000C5FB4" w:rsidP="004D5952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C5FB4" w:rsidRPr="004B2119" w:rsidRDefault="000C5FB4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C5FB4" w:rsidRPr="004B2119" w:rsidRDefault="000C5FB4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0C5FB4" w:rsidRPr="004B2119" w:rsidRDefault="000C5FB4" w:rsidP="004D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948EA" w:rsidRPr="00DE0CC3" w:rsidRDefault="00A948EA" w:rsidP="00E6479F">
      <w:pPr>
        <w:rPr>
          <w:rFonts w:ascii="Times New Roman" w:hAnsi="Times New Roman" w:cs="Times New Roman"/>
        </w:rPr>
      </w:pPr>
    </w:p>
    <w:p w:rsidR="00943BBD" w:rsidRPr="00943BBD" w:rsidRDefault="00E6479F" w:rsidP="006331C0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943BBD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943BBD" w:rsidRPr="00943BBD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r w:rsidRPr="00943BB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943B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6479F" w:rsidRPr="006331C0" w:rsidRDefault="00E6479F" w:rsidP="006331C0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331C0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</w:t>
      </w:r>
    </w:p>
    <w:p w:rsidR="00E6479F" w:rsidRPr="00786277" w:rsidRDefault="00E6479F" w:rsidP="008661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77">
        <w:rPr>
          <w:rFonts w:ascii="Times New Roman" w:hAnsi="Times New Roman" w:cs="Times New Roman"/>
          <w:sz w:val="28"/>
          <w:szCs w:val="28"/>
        </w:rPr>
        <w:t>State Control over Import and Export</w:t>
      </w:r>
    </w:p>
    <w:p w:rsidR="00E6479F" w:rsidRPr="00786277" w:rsidRDefault="00E6479F" w:rsidP="0086612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77">
        <w:rPr>
          <w:rFonts w:ascii="Times New Roman" w:hAnsi="Times New Roman" w:cs="Times New Roman"/>
          <w:sz w:val="28"/>
          <w:szCs w:val="28"/>
        </w:rPr>
        <w:t>Impact of Regulation on Economy</w:t>
      </w:r>
    </w:p>
    <w:p w:rsidR="00E6479F" w:rsidRPr="00786277" w:rsidRDefault="00E6479F" w:rsidP="0086612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77">
        <w:rPr>
          <w:rFonts w:ascii="Times New Roman" w:hAnsi="Times New Roman" w:cs="Times New Roman"/>
          <w:sz w:val="28"/>
          <w:szCs w:val="28"/>
        </w:rPr>
        <w:t>Goods, Services and Transportation</w:t>
      </w:r>
    </w:p>
    <w:p w:rsidR="0015229C" w:rsidRDefault="0015229C" w:rsidP="0015229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15229C">
        <w:rPr>
          <w:rFonts w:ascii="Times New Roman" w:hAnsi="Times New Roman" w:cs="Times New Roman"/>
          <w:b/>
          <w:bCs/>
          <w:sz w:val="32"/>
          <w:szCs w:val="32"/>
        </w:rPr>
        <w:t>Unit-</w:t>
      </w:r>
      <w:r w:rsidR="00E6479F" w:rsidRPr="0015229C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="00E6479F" w:rsidRPr="00DE0CC3">
        <w:rPr>
          <w:rFonts w:ascii="Times New Roman" w:hAnsi="Times New Roman" w:cs="Times New Roman"/>
        </w:rPr>
        <w:t xml:space="preserve"> </w:t>
      </w:r>
    </w:p>
    <w:p w:rsidR="00E6479F" w:rsidRPr="0015229C" w:rsidRDefault="00E6479F" w:rsidP="0015229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15229C">
        <w:rPr>
          <w:rFonts w:ascii="Times New Roman" w:hAnsi="Times New Roman" w:cs="Times New Roman"/>
          <w:b/>
          <w:bCs/>
          <w:sz w:val="28"/>
          <w:szCs w:val="28"/>
        </w:rPr>
        <w:t>International Regime</w:t>
      </w:r>
    </w:p>
    <w:p w:rsidR="00E6479F" w:rsidRPr="0015229C" w:rsidRDefault="00E6479F" w:rsidP="008661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9C">
        <w:rPr>
          <w:rFonts w:ascii="Times New Roman" w:hAnsi="Times New Roman" w:cs="Times New Roman"/>
          <w:sz w:val="28"/>
          <w:szCs w:val="28"/>
        </w:rPr>
        <w:t>WTO</w:t>
      </w:r>
    </w:p>
    <w:p w:rsidR="00E6479F" w:rsidRPr="0015229C" w:rsidRDefault="00E6479F" w:rsidP="0086612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9C">
        <w:rPr>
          <w:rFonts w:ascii="Times New Roman" w:hAnsi="Times New Roman" w:cs="Times New Roman"/>
          <w:sz w:val="28"/>
          <w:szCs w:val="28"/>
        </w:rPr>
        <w:t>Quota Restrictions and Anti-Dumping</w:t>
      </w:r>
    </w:p>
    <w:p w:rsidR="00E6479F" w:rsidRDefault="00E6479F" w:rsidP="0086612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9C">
        <w:rPr>
          <w:rFonts w:ascii="Times New Roman" w:hAnsi="Times New Roman" w:cs="Times New Roman"/>
          <w:sz w:val="28"/>
          <w:szCs w:val="28"/>
        </w:rPr>
        <w:t>Quarantine Regulations</w:t>
      </w:r>
    </w:p>
    <w:p w:rsidR="0015229C" w:rsidRPr="0015229C" w:rsidRDefault="0015229C" w:rsidP="0015229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15229C">
        <w:rPr>
          <w:rFonts w:ascii="Times New Roman" w:hAnsi="Times New Roman" w:cs="Times New Roman"/>
          <w:b/>
          <w:bCs/>
          <w:sz w:val="32"/>
          <w:szCs w:val="32"/>
        </w:rPr>
        <w:t>Unit-</w:t>
      </w:r>
      <w:r w:rsidR="00E6479F" w:rsidRPr="0015229C">
        <w:rPr>
          <w:rFonts w:ascii="Times New Roman" w:hAnsi="Times New Roman" w:cs="Times New Roman"/>
          <w:b/>
          <w:bCs/>
          <w:sz w:val="32"/>
          <w:szCs w:val="32"/>
        </w:rPr>
        <w:t>III</w:t>
      </w:r>
    </w:p>
    <w:p w:rsidR="00E6479F" w:rsidRPr="0015229C" w:rsidRDefault="00E6479F" w:rsidP="0015229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15229C">
        <w:rPr>
          <w:rFonts w:ascii="Times New Roman" w:hAnsi="Times New Roman" w:cs="Times New Roman"/>
          <w:b/>
          <w:bCs/>
          <w:sz w:val="28"/>
          <w:szCs w:val="28"/>
        </w:rPr>
        <w:t>General Law on Control of Imports and Exports</w:t>
      </w:r>
    </w:p>
    <w:p w:rsidR="00E6479F" w:rsidRPr="0015229C" w:rsidRDefault="00E6479F" w:rsidP="0086612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9C">
        <w:rPr>
          <w:rFonts w:ascii="Times New Roman" w:hAnsi="Times New Roman" w:cs="Times New Roman"/>
          <w:sz w:val="28"/>
          <w:szCs w:val="28"/>
        </w:rPr>
        <w:t>General Scheme and Legislative Control</w:t>
      </w:r>
    </w:p>
    <w:p w:rsidR="00E6479F" w:rsidRPr="0015229C" w:rsidRDefault="00E6479F" w:rsidP="0086612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9C">
        <w:rPr>
          <w:rFonts w:ascii="Times New Roman" w:hAnsi="Times New Roman" w:cs="Times New Roman"/>
          <w:sz w:val="28"/>
          <w:szCs w:val="28"/>
        </w:rPr>
        <w:t>Central Government and RBI</w:t>
      </w:r>
    </w:p>
    <w:p w:rsidR="00E6479F" w:rsidRPr="0015229C" w:rsidRDefault="00E6479F" w:rsidP="0086612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9C">
        <w:rPr>
          <w:rFonts w:ascii="Times New Roman" w:hAnsi="Times New Roman" w:cs="Times New Roman"/>
          <w:sz w:val="28"/>
          <w:szCs w:val="28"/>
        </w:rPr>
        <w:t>Control Under FEMA</w:t>
      </w:r>
    </w:p>
    <w:p w:rsidR="00E6479F" w:rsidRPr="0015229C" w:rsidRDefault="00E6479F" w:rsidP="0086612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9C">
        <w:rPr>
          <w:rFonts w:ascii="Times New Roman" w:hAnsi="Times New Roman" w:cs="Times New Roman"/>
          <w:sz w:val="28"/>
          <w:szCs w:val="28"/>
        </w:rPr>
        <w:t>Export-Import Formulation: Guiding Features</w:t>
      </w:r>
    </w:p>
    <w:p w:rsidR="0015229C" w:rsidRPr="00A73021" w:rsidRDefault="00E6479F" w:rsidP="00A73021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A73021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15229C" w:rsidRPr="00A7302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A73021"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A730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79F" w:rsidRPr="00A73021" w:rsidRDefault="00E6479F" w:rsidP="00A7302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73021">
        <w:rPr>
          <w:rFonts w:ascii="Times New Roman" w:hAnsi="Times New Roman" w:cs="Times New Roman"/>
          <w:b/>
          <w:bCs/>
          <w:sz w:val="28"/>
          <w:szCs w:val="28"/>
        </w:rPr>
        <w:t>Control on Exports</w:t>
      </w:r>
    </w:p>
    <w:p w:rsidR="00E6479F" w:rsidRPr="00A73021" w:rsidRDefault="00E6479F" w:rsidP="0086612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21">
        <w:rPr>
          <w:rFonts w:ascii="Times New Roman" w:hAnsi="Times New Roman" w:cs="Times New Roman"/>
          <w:sz w:val="28"/>
          <w:szCs w:val="28"/>
        </w:rPr>
        <w:t>Quality Controls</w:t>
      </w:r>
    </w:p>
    <w:p w:rsidR="00E6479F" w:rsidRPr="00A73021" w:rsidRDefault="00E6479F" w:rsidP="0086612D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21">
        <w:rPr>
          <w:rFonts w:ascii="Times New Roman" w:hAnsi="Times New Roman" w:cs="Times New Roman"/>
          <w:sz w:val="28"/>
          <w:szCs w:val="28"/>
        </w:rPr>
        <w:t>Regulation on Goods</w:t>
      </w:r>
    </w:p>
    <w:p w:rsidR="00E6479F" w:rsidRPr="00A73021" w:rsidRDefault="00E6479F" w:rsidP="0086612D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21">
        <w:rPr>
          <w:rFonts w:ascii="Times New Roman" w:hAnsi="Times New Roman" w:cs="Times New Roman"/>
          <w:sz w:val="28"/>
          <w:szCs w:val="28"/>
        </w:rPr>
        <w:t>Conservation of Foreign Exchange</w:t>
      </w:r>
    </w:p>
    <w:p w:rsidR="00A73021" w:rsidRPr="00A73021" w:rsidRDefault="0015229C" w:rsidP="00A73021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A73021">
        <w:rPr>
          <w:rFonts w:ascii="Times New Roman" w:hAnsi="Times New Roman" w:cs="Times New Roman"/>
          <w:b/>
          <w:bCs/>
          <w:sz w:val="32"/>
          <w:szCs w:val="32"/>
        </w:rPr>
        <w:t>Unit-</w:t>
      </w:r>
      <w:r w:rsidR="00E6479F" w:rsidRPr="00A73021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E6479F" w:rsidRPr="00A730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79F" w:rsidRPr="007A3CBF" w:rsidRDefault="00E6479F" w:rsidP="00A7302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A3CBF">
        <w:rPr>
          <w:rFonts w:ascii="Times New Roman" w:hAnsi="Times New Roman" w:cs="Times New Roman"/>
          <w:b/>
          <w:bCs/>
          <w:sz w:val="28"/>
          <w:szCs w:val="28"/>
        </w:rPr>
        <w:t>Regulation on Investment</w:t>
      </w:r>
    </w:p>
    <w:p w:rsidR="00E6479F" w:rsidRPr="00A73021" w:rsidRDefault="00E6479F" w:rsidP="0086612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21">
        <w:rPr>
          <w:rFonts w:ascii="Times New Roman" w:hAnsi="Times New Roman" w:cs="Times New Roman"/>
          <w:sz w:val="28"/>
          <w:szCs w:val="28"/>
        </w:rPr>
        <w:t>Borrowing and Lending of Money and Foreign Currency</w:t>
      </w:r>
    </w:p>
    <w:p w:rsidR="00E6479F" w:rsidRPr="00A73021" w:rsidRDefault="00E6479F" w:rsidP="0086612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21">
        <w:rPr>
          <w:rFonts w:ascii="Times New Roman" w:hAnsi="Times New Roman" w:cs="Times New Roman"/>
          <w:sz w:val="28"/>
          <w:szCs w:val="28"/>
        </w:rPr>
        <w:t>Issues of derivatives and Foreign Securities</w:t>
      </w:r>
    </w:p>
    <w:p w:rsidR="00AC3D2F" w:rsidRDefault="00E6479F" w:rsidP="0086612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21">
        <w:rPr>
          <w:rFonts w:ascii="Times New Roman" w:hAnsi="Times New Roman" w:cs="Times New Roman"/>
          <w:sz w:val="28"/>
          <w:szCs w:val="28"/>
        </w:rPr>
        <w:t>Investment in Indian Banks</w:t>
      </w:r>
    </w:p>
    <w:p w:rsidR="0025141C" w:rsidRDefault="0025141C" w:rsidP="0025141C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86" w:rsidRPr="00317B8C" w:rsidRDefault="00482686" w:rsidP="00482686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lastRenderedPageBreak/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3CBF" w:rsidRDefault="007A3CBF" w:rsidP="007A3CBF">
      <w:pPr>
        <w:pStyle w:val="ListParagraph"/>
        <w:tabs>
          <w:tab w:val="left" w:pos="4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52FF" w:rsidRPr="009C2F2D" w:rsidRDefault="007A3CBF" w:rsidP="0086612D">
      <w:pPr>
        <w:pStyle w:val="ListParagraph"/>
        <w:numPr>
          <w:ilvl w:val="0"/>
          <w:numId w:val="4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Bahinipati, Chandra Sekhar, (2012)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Foreign </w:t>
      </w:r>
      <w:r w:rsidRPr="009C2F2D">
        <w:rPr>
          <w:rFonts w:ascii="Times New Roman" w:hAnsi="Times New Roman" w:cs="Times New Roman"/>
          <w:sz w:val="24"/>
          <w:szCs w:val="24"/>
        </w:rPr>
        <w:t>Tra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de and Economic Growth of </w:t>
      </w:r>
      <w:r w:rsidR="00D652FF" w:rsidRPr="009C2F2D">
        <w:rPr>
          <w:rFonts w:ascii="Times New Roman" w:hAnsi="Times New Roman" w:cs="Times New Roman"/>
          <w:sz w:val="24"/>
          <w:szCs w:val="24"/>
        </w:rPr>
        <w:t>India</w:t>
      </w:r>
      <w:r w:rsidRPr="009C2F2D">
        <w:rPr>
          <w:rFonts w:ascii="Times New Roman" w:hAnsi="Times New Roman" w:cs="Times New Roman"/>
          <w:sz w:val="24"/>
          <w:szCs w:val="24"/>
        </w:rPr>
        <w:t>since</w:t>
      </w:r>
      <w:r w:rsidR="00D652FF" w:rsidRPr="009C2F2D">
        <w:rPr>
          <w:rFonts w:ascii="Times New Roman" w:hAnsi="Times New Roman" w:cs="Times New Roman"/>
          <w:sz w:val="24"/>
          <w:szCs w:val="24"/>
        </w:rPr>
        <w:t>1991.Lap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="00D652FF" w:rsidRPr="009C2F2D">
        <w:rPr>
          <w:rFonts w:ascii="Times New Roman" w:hAnsi="Times New Roman" w:cs="Times New Roman"/>
          <w:sz w:val="24"/>
          <w:szCs w:val="24"/>
        </w:rPr>
        <w:t>Lambert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="00D652FF" w:rsidRPr="009C2F2D">
        <w:rPr>
          <w:rFonts w:ascii="Times New Roman" w:hAnsi="Times New Roman" w:cs="Times New Roman"/>
          <w:sz w:val="24"/>
          <w:szCs w:val="24"/>
        </w:rPr>
        <w:t>Academic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Publication.</w:t>
      </w:r>
    </w:p>
    <w:p w:rsidR="00D652FF" w:rsidRPr="009C2F2D" w:rsidRDefault="007A3CBF" w:rsidP="0086612D">
      <w:pPr>
        <w:pStyle w:val="ListParagraph"/>
        <w:numPr>
          <w:ilvl w:val="0"/>
          <w:numId w:val="41"/>
        </w:num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Bermann, George A. and Petros C Mavroidis, (2011)WTO Law and Developing</w:t>
      </w:r>
      <w:r w:rsidR="00D652FF" w:rsidRPr="009C2F2D">
        <w:rPr>
          <w:rFonts w:ascii="Times New Roman" w:hAnsi="Times New Roman" w:cs="Times New Roman"/>
          <w:sz w:val="24"/>
          <w:szCs w:val="24"/>
        </w:rPr>
        <w:t xml:space="preserve"> Countries. Cambridge University Press: </w:t>
      </w:r>
      <w:r w:rsidRPr="009C2F2D">
        <w:rPr>
          <w:rFonts w:ascii="Times New Roman" w:hAnsi="Times New Roman" w:cs="Times New Roman"/>
          <w:sz w:val="24"/>
          <w:szCs w:val="24"/>
        </w:rPr>
        <w:t>Cambridge.</w:t>
      </w:r>
    </w:p>
    <w:p w:rsidR="00736342" w:rsidRPr="009C2F2D" w:rsidRDefault="007A3CBF" w:rsidP="0086612D">
      <w:pPr>
        <w:pStyle w:val="ListParagraph"/>
        <w:numPr>
          <w:ilvl w:val="0"/>
          <w:numId w:val="41"/>
        </w:num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Jain, Dr. Vijesh, (2015)Establishing Exports and Imports Business in India: Essential</w:t>
      </w:r>
      <w:r w:rsidR="00D652FF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Reading for Anyone Wishing to Carr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y Out External Trade from  </w:t>
      </w:r>
      <w:r w:rsidR="00D652FF" w:rsidRPr="009C2F2D">
        <w:rPr>
          <w:rFonts w:ascii="Times New Roman" w:hAnsi="Times New Roman" w:cs="Times New Roman"/>
          <w:sz w:val="24"/>
          <w:szCs w:val="24"/>
        </w:rPr>
        <w:t>India</w:t>
      </w:r>
      <w:r w:rsidRPr="009C2F2D">
        <w:rPr>
          <w:rFonts w:ascii="Times New Roman" w:hAnsi="Times New Roman" w:cs="Times New Roman"/>
          <w:sz w:val="24"/>
          <w:szCs w:val="24"/>
        </w:rPr>
        <w:t>(International</w:t>
      </w:r>
      <w:r w:rsidR="00D652FF" w:rsidRPr="009C2F2D">
        <w:rPr>
          <w:rFonts w:ascii="Times New Roman" w:hAnsi="Times New Roman" w:cs="Times New Roman"/>
          <w:sz w:val="24"/>
          <w:szCs w:val="24"/>
        </w:rPr>
        <w:t>TradeMadeEasy)(Volume</w:t>
      </w:r>
      <w:r w:rsidRPr="009C2F2D">
        <w:rPr>
          <w:rFonts w:ascii="Times New Roman" w:hAnsi="Times New Roman" w:cs="Times New Roman"/>
          <w:sz w:val="24"/>
          <w:szCs w:val="24"/>
        </w:rPr>
        <w:t>1).</w:t>
      </w:r>
    </w:p>
    <w:p w:rsidR="00736342" w:rsidRPr="009C2F2D" w:rsidRDefault="007A3CBF" w:rsidP="00736342">
      <w:pPr>
        <w:pStyle w:val="ListParagraph"/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Cre</w:t>
      </w:r>
      <w:r w:rsidR="00D652FF" w:rsidRPr="009C2F2D">
        <w:rPr>
          <w:rFonts w:ascii="Times New Roman" w:hAnsi="Times New Roman" w:cs="Times New Roman"/>
          <w:sz w:val="24"/>
          <w:szCs w:val="24"/>
        </w:rPr>
        <w:t>ateSpaceIndependent Publishing</w:t>
      </w:r>
      <w:r w:rsidRPr="009C2F2D">
        <w:rPr>
          <w:rFonts w:ascii="Times New Roman" w:hAnsi="Times New Roman" w:cs="Times New Roman"/>
          <w:sz w:val="24"/>
          <w:szCs w:val="24"/>
        </w:rPr>
        <w:t>Platform.</w:t>
      </w:r>
    </w:p>
    <w:p w:rsidR="00736342" w:rsidRPr="009C2F2D" w:rsidRDefault="007A3CBF" w:rsidP="0086612D">
      <w:pPr>
        <w:pStyle w:val="ListParagraph"/>
        <w:numPr>
          <w:ilvl w:val="0"/>
          <w:numId w:val="41"/>
        </w:num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Jha, Raghbendra, (ed) (2008) The Indian Economy Sixty Years after Independence.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Houndmills, Basingstoke, Palgrave Macmillan, Hampshire.</w:t>
      </w:r>
    </w:p>
    <w:p w:rsidR="00736342" w:rsidRPr="009C2F2D" w:rsidRDefault="007A3CBF" w:rsidP="0086612D">
      <w:pPr>
        <w:pStyle w:val="ListParagraph"/>
        <w:numPr>
          <w:ilvl w:val="0"/>
          <w:numId w:val="41"/>
        </w:num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 xml:space="preserve"> Khilnani, D. T., (2017)Foreign Exchange Management Manual (Volume-I) and FEMA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Ready Reckoner (Volume-II). Snowwhite: Mumbai.</w:t>
      </w:r>
    </w:p>
    <w:p w:rsidR="00736342" w:rsidRPr="009C2F2D" w:rsidRDefault="007A3CBF" w:rsidP="0086612D">
      <w:pPr>
        <w:pStyle w:val="ListParagraph"/>
        <w:numPr>
          <w:ilvl w:val="0"/>
          <w:numId w:val="41"/>
        </w:num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Lynch, Aidan B., (2011)Derivatives Reform and Regulation. Economic Issues,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Problems and Perspectives. Nova Science Publishers: New York.</w:t>
      </w:r>
    </w:p>
    <w:p w:rsidR="00736342" w:rsidRPr="009C2F2D" w:rsidRDefault="007A3CBF" w:rsidP="0086612D">
      <w:pPr>
        <w:pStyle w:val="ListParagraph"/>
        <w:numPr>
          <w:ilvl w:val="0"/>
          <w:numId w:val="41"/>
        </w:num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Mavroidis, Petros C, (2016)The Regulation of International Trade. The MIT Press: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Massachusetts.</w:t>
      </w:r>
    </w:p>
    <w:p w:rsidR="00736342" w:rsidRPr="009C2F2D" w:rsidRDefault="007A3CBF" w:rsidP="0086612D">
      <w:pPr>
        <w:pStyle w:val="ListParagraph"/>
        <w:numPr>
          <w:ilvl w:val="0"/>
          <w:numId w:val="41"/>
        </w:num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McMahon, Joseph A., and MelakuGeboyeDesta, (eds.) (2013)Research Handbook on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the WTO Agriculture Agreement: New and Emerging Issues in International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Agricultural Trade Law. Research Handbooks on the WTO: Edward Elgar.</w:t>
      </w:r>
    </w:p>
    <w:p w:rsidR="007A3CBF" w:rsidRPr="009C2F2D" w:rsidRDefault="007A3CBF" w:rsidP="0086612D">
      <w:pPr>
        <w:pStyle w:val="ListParagraph"/>
        <w:numPr>
          <w:ilvl w:val="0"/>
          <w:numId w:val="41"/>
        </w:num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Prasad, Mahesh, (2011)India's Foreign Trade: From Antiquity to Date. Kalpaz</w:t>
      </w:r>
      <w:r w:rsidR="00736342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Publications: Delhi.</w:t>
      </w:r>
    </w:p>
    <w:p w:rsidR="008D62FB" w:rsidRPr="00736342" w:rsidRDefault="008D62FB" w:rsidP="007363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67" w:rsidRDefault="00FA3F67" w:rsidP="007363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1C" w:rsidRDefault="0025141C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1C" w:rsidRDefault="0025141C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1C" w:rsidRDefault="0025141C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1C" w:rsidRDefault="0025141C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67" w:rsidRDefault="00FA3F67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42" w:rsidRDefault="00957F42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42" w:rsidRDefault="00957F42" w:rsidP="00A7302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8D62FB" w:rsidRPr="00196A98" w:rsidTr="004D5952">
        <w:tc>
          <w:tcPr>
            <w:tcW w:w="1440" w:type="dxa"/>
            <w:vMerge w:val="restart"/>
          </w:tcPr>
          <w:p w:rsidR="008D62FB" w:rsidRPr="00196A98" w:rsidRDefault="008D62FB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3690" w:type="dxa"/>
            <w:vMerge w:val="restart"/>
          </w:tcPr>
          <w:p w:rsidR="008D62FB" w:rsidRPr="00196A98" w:rsidRDefault="008D62FB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8D62FB" w:rsidRPr="00196A98" w:rsidRDefault="008D62FB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8D62FB" w:rsidRPr="00196A98" w:rsidRDefault="008D62FB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8D62FB" w:rsidRPr="00196A98" w:rsidRDefault="008D62FB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8D62FB" w:rsidRPr="008B060F" w:rsidTr="004D5952">
        <w:tc>
          <w:tcPr>
            <w:tcW w:w="1440" w:type="dxa"/>
            <w:vMerge/>
          </w:tcPr>
          <w:p w:rsidR="008D62FB" w:rsidRPr="00196A98" w:rsidRDefault="008D62FB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8D62FB" w:rsidRPr="00196A98" w:rsidRDefault="008D62FB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8D62FB" w:rsidRPr="00196A98" w:rsidRDefault="008D62FB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D62FB" w:rsidRPr="00196A98" w:rsidRDefault="008D62FB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62FB" w:rsidRPr="008B060F" w:rsidRDefault="008D62FB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8D62FB" w:rsidRPr="008B060F" w:rsidRDefault="008D62FB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8D62FB" w:rsidRPr="008B060F" w:rsidRDefault="008D62FB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C5FB4" w:rsidRPr="008B060F" w:rsidTr="004D5952">
        <w:tc>
          <w:tcPr>
            <w:tcW w:w="1440" w:type="dxa"/>
          </w:tcPr>
          <w:p w:rsidR="000C5FB4" w:rsidRPr="00196A98" w:rsidRDefault="000C5FB4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LLM-203$</w:t>
            </w:r>
          </w:p>
        </w:tc>
        <w:tc>
          <w:tcPr>
            <w:tcW w:w="3690" w:type="dxa"/>
          </w:tcPr>
          <w:p w:rsidR="000C5FB4" w:rsidRPr="00196A98" w:rsidRDefault="001C1128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Banking Law</w:t>
            </w:r>
          </w:p>
        </w:tc>
        <w:tc>
          <w:tcPr>
            <w:tcW w:w="540" w:type="dxa"/>
          </w:tcPr>
          <w:p w:rsidR="000C5FB4" w:rsidRPr="00E821EB" w:rsidRDefault="000C5FB4" w:rsidP="004D5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C5FB4" w:rsidRPr="00E821EB" w:rsidRDefault="000C5FB4" w:rsidP="004D5952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C5FB4" w:rsidRPr="004B2119" w:rsidRDefault="000C5FB4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C5FB4" w:rsidRPr="004B2119" w:rsidRDefault="000C5FB4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0C5FB4" w:rsidRPr="004B2119" w:rsidRDefault="000C5FB4" w:rsidP="004D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6479F" w:rsidRPr="00A73021" w:rsidRDefault="00E6479F" w:rsidP="003D6B6B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73021" w:rsidRPr="00A73021" w:rsidRDefault="00E6479F" w:rsidP="007B1D5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A73021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A73021" w:rsidRPr="00A7302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A73021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</w:p>
    <w:p w:rsidR="00E6479F" w:rsidRDefault="00E6479F" w:rsidP="007B1D5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73021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DA4B33" w:rsidRPr="00DA4B33" w:rsidRDefault="00DA4B33" w:rsidP="0086612D">
      <w:pPr>
        <w:pStyle w:val="NoSpacing"/>
        <w:numPr>
          <w:ilvl w:val="0"/>
          <w:numId w:val="20"/>
        </w:numPr>
        <w:rPr>
          <w:rFonts w:eastAsia="Times New Roman"/>
          <w:sz w:val="28"/>
          <w:szCs w:val="28"/>
          <w:lang w:val="en-US" w:bidi="hi-IN"/>
        </w:rPr>
      </w:pPr>
      <w:r w:rsidRPr="00DA4B33">
        <w:rPr>
          <w:rFonts w:eastAsia="Times New Roman"/>
          <w:sz w:val="28"/>
          <w:szCs w:val="28"/>
          <w:lang w:val="en-US" w:bidi="hi-IN"/>
        </w:rPr>
        <w:t xml:space="preserve">Nature and development of banking </w:t>
      </w:r>
    </w:p>
    <w:p w:rsidR="003077BE" w:rsidRDefault="00DA4B33" w:rsidP="0086612D">
      <w:pPr>
        <w:pStyle w:val="NoSpacing"/>
        <w:numPr>
          <w:ilvl w:val="0"/>
          <w:numId w:val="20"/>
        </w:numPr>
        <w:rPr>
          <w:rFonts w:eastAsia="Times New Roman"/>
          <w:sz w:val="28"/>
          <w:szCs w:val="28"/>
          <w:lang w:val="en-US" w:bidi="hi-IN"/>
        </w:rPr>
      </w:pPr>
      <w:r w:rsidRPr="00DA4B33">
        <w:rPr>
          <w:rFonts w:eastAsia="Times New Roman"/>
          <w:sz w:val="28"/>
          <w:szCs w:val="28"/>
          <w:lang w:val="en-US" w:bidi="hi-IN"/>
        </w:rPr>
        <w:t>History of banking in India and elsewhere -indigenous banking</w:t>
      </w:r>
    </w:p>
    <w:p w:rsidR="003077BE" w:rsidRDefault="003077BE" w:rsidP="0086612D">
      <w:pPr>
        <w:pStyle w:val="NoSpacing"/>
        <w:numPr>
          <w:ilvl w:val="0"/>
          <w:numId w:val="20"/>
        </w:numPr>
        <w:rPr>
          <w:rFonts w:eastAsia="Times New Roman"/>
          <w:sz w:val="28"/>
          <w:szCs w:val="28"/>
          <w:lang w:val="en-US" w:bidi="hi-IN"/>
        </w:rPr>
      </w:pPr>
      <w:r>
        <w:rPr>
          <w:rFonts w:eastAsia="Times New Roman"/>
          <w:sz w:val="28"/>
          <w:szCs w:val="28"/>
          <w:lang w:val="en-US" w:bidi="hi-IN"/>
        </w:rPr>
        <w:t>E</w:t>
      </w:r>
      <w:r w:rsidR="00DA4B33" w:rsidRPr="00DA4B33">
        <w:rPr>
          <w:rFonts w:eastAsia="Times New Roman"/>
          <w:sz w:val="28"/>
          <w:szCs w:val="28"/>
          <w:lang w:val="en-US" w:bidi="hi-IN"/>
        </w:rPr>
        <w:t>volution of banking in India</w:t>
      </w:r>
    </w:p>
    <w:p w:rsidR="00DA4B33" w:rsidRPr="00DA4B33" w:rsidRDefault="003077BE" w:rsidP="0086612D">
      <w:pPr>
        <w:pStyle w:val="NoSpacing"/>
        <w:numPr>
          <w:ilvl w:val="0"/>
          <w:numId w:val="20"/>
        </w:numPr>
        <w:rPr>
          <w:rFonts w:eastAsia="Times New Roman"/>
          <w:sz w:val="28"/>
          <w:szCs w:val="28"/>
          <w:lang w:val="en-US" w:bidi="hi-IN"/>
        </w:rPr>
      </w:pPr>
      <w:r>
        <w:rPr>
          <w:rFonts w:eastAsia="Times New Roman"/>
          <w:sz w:val="28"/>
          <w:szCs w:val="28"/>
          <w:lang w:val="en-US" w:bidi="hi-IN"/>
        </w:rPr>
        <w:t>D</w:t>
      </w:r>
      <w:r w:rsidR="00DA4B33" w:rsidRPr="00DA4B33">
        <w:rPr>
          <w:rFonts w:eastAsia="Times New Roman"/>
          <w:sz w:val="28"/>
          <w:szCs w:val="28"/>
          <w:lang w:val="en-US" w:bidi="hi-IN"/>
        </w:rPr>
        <w:t>ifferent kin</w:t>
      </w:r>
      <w:r w:rsidR="00DA4B33">
        <w:rPr>
          <w:rFonts w:eastAsia="Times New Roman"/>
          <w:sz w:val="28"/>
          <w:szCs w:val="28"/>
          <w:lang w:val="en-US" w:bidi="hi-IN"/>
        </w:rPr>
        <w:t>ds of banks and their functions</w:t>
      </w:r>
      <w:r w:rsidR="00DA4B33" w:rsidRPr="00DA4B33">
        <w:rPr>
          <w:rFonts w:eastAsia="Times New Roman"/>
          <w:sz w:val="28"/>
          <w:szCs w:val="28"/>
          <w:lang w:val="en-US" w:bidi="hi-IN"/>
        </w:rPr>
        <w:t xml:space="preserve"> </w:t>
      </w:r>
    </w:p>
    <w:p w:rsidR="00A73021" w:rsidRPr="00DA4B33" w:rsidRDefault="00DA4B33" w:rsidP="0086612D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 w:rsidRPr="00DA4B33">
        <w:rPr>
          <w:rFonts w:eastAsia="Times New Roman"/>
          <w:sz w:val="28"/>
          <w:szCs w:val="28"/>
          <w:lang w:val="en-US" w:bidi="hi-IN"/>
        </w:rPr>
        <w:t>Multi-functional banks - growth and legal issues</w:t>
      </w:r>
    </w:p>
    <w:p w:rsidR="00DA4B33" w:rsidRDefault="00DA4B33" w:rsidP="007B1D58">
      <w:pPr>
        <w:tabs>
          <w:tab w:val="left" w:pos="1185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A73021" w:rsidRPr="00A73021" w:rsidRDefault="00E6479F" w:rsidP="007B1D58">
      <w:pPr>
        <w:tabs>
          <w:tab w:val="left" w:pos="1185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A73021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A73021" w:rsidRPr="00A7302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A73021"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  <w:r w:rsidR="00A73021" w:rsidRPr="00A7302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6479F" w:rsidRPr="00A73021" w:rsidRDefault="00E6479F" w:rsidP="007B1D5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73021">
        <w:rPr>
          <w:rFonts w:ascii="Times New Roman" w:hAnsi="Times New Roman" w:cs="Times New Roman"/>
          <w:b/>
          <w:bCs/>
          <w:sz w:val="28"/>
          <w:szCs w:val="28"/>
        </w:rPr>
        <w:t xml:space="preserve">Law Relating to Banking Companies in India </w:t>
      </w:r>
    </w:p>
    <w:p w:rsidR="00FA3F67" w:rsidRDefault="007A3CBF" w:rsidP="0086612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A3F67">
        <w:rPr>
          <w:rFonts w:asciiTheme="majorHAnsi" w:hAnsiTheme="majorHAnsi" w:cstheme="majorHAnsi"/>
          <w:sz w:val="28"/>
          <w:szCs w:val="28"/>
        </w:rPr>
        <w:t>Control by Government and Its Agencies</w:t>
      </w:r>
      <w:r w:rsidRPr="00FA3F67">
        <w:rPr>
          <w:rFonts w:asciiTheme="majorHAnsi" w:hAnsiTheme="majorHAnsi" w:cstheme="majorHAnsi"/>
          <w:sz w:val="28"/>
          <w:szCs w:val="28"/>
        </w:rPr>
        <w:br/>
        <w:t>(a)</w:t>
      </w:r>
      <w:r w:rsidR="003077BE">
        <w:rPr>
          <w:rFonts w:asciiTheme="majorHAnsi" w:hAnsiTheme="majorHAnsi" w:cstheme="majorHAnsi"/>
          <w:sz w:val="28"/>
          <w:szCs w:val="28"/>
        </w:rPr>
        <w:t xml:space="preserve"> </w:t>
      </w:r>
      <w:r w:rsidRPr="00FA3F67">
        <w:rPr>
          <w:rFonts w:asciiTheme="majorHAnsi" w:hAnsiTheme="majorHAnsi" w:cstheme="majorHAnsi"/>
          <w:sz w:val="28"/>
          <w:szCs w:val="28"/>
        </w:rPr>
        <w:t>on Management</w:t>
      </w:r>
      <w:r w:rsidRPr="00FA3F67">
        <w:rPr>
          <w:rFonts w:asciiTheme="majorHAnsi" w:hAnsiTheme="majorHAnsi" w:cstheme="majorHAnsi"/>
          <w:sz w:val="28"/>
          <w:szCs w:val="28"/>
        </w:rPr>
        <w:br/>
        <w:t>(b) on Accounts and Audit Credit Policy</w:t>
      </w:r>
    </w:p>
    <w:p w:rsidR="00FA3F67" w:rsidRDefault="007A3CBF" w:rsidP="0086612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A3F67">
        <w:rPr>
          <w:rFonts w:asciiTheme="majorHAnsi" w:hAnsiTheme="majorHAnsi" w:cstheme="majorHAnsi"/>
          <w:sz w:val="28"/>
          <w:szCs w:val="28"/>
        </w:rPr>
        <w:t>Reconstruction and Reorganization Contract between Banker and Customer: Their</w:t>
      </w:r>
      <w:r w:rsidR="00FA3F67">
        <w:rPr>
          <w:rFonts w:asciiTheme="majorHAnsi" w:hAnsiTheme="majorHAnsi" w:cstheme="majorHAnsi"/>
          <w:sz w:val="28"/>
          <w:szCs w:val="28"/>
        </w:rPr>
        <w:t xml:space="preserve"> Rights and Duties</w:t>
      </w:r>
    </w:p>
    <w:p w:rsidR="00FA3F67" w:rsidRDefault="007A3CBF" w:rsidP="0086612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A3F67">
        <w:rPr>
          <w:rFonts w:asciiTheme="majorHAnsi" w:hAnsiTheme="majorHAnsi" w:cstheme="majorHAnsi"/>
          <w:sz w:val="28"/>
          <w:szCs w:val="28"/>
        </w:rPr>
        <w:t>Nationalization vis-</w:t>
      </w:r>
      <w:r w:rsidR="00FA3F67">
        <w:rPr>
          <w:rFonts w:asciiTheme="majorHAnsi" w:hAnsiTheme="majorHAnsi" w:cstheme="majorHAnsi"/>
          <w:sz w:val="28"/>
          <w:szCs w:val="28"/>
        </w:rPr>
        <w:t>a-vis Privatization: Evaluation</w:t>
      </w:r>
    </w:p>
    <w:p w:rsidR="00FA3F67" w:rsidRDefault="007A3CBF" w:rsidP="0086612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A3F67">
        <w:rPr>
          <w:rFonts w:asciiTheme="majorHAnsi" w:hAnsiTheme="majorHAnsi" w:cstheme="majorHAnsi"/>
          <w:sz w:val="28"/>
          <w:szCs w:val="28"/>
        </w:rPr>
        <w:t>Na</w:t>
      </w:r>
      <w:r w:rsidR="00FA3F67">
        <w:rPr>
          <w:rFonts w:asciiTheme="majorHAnsi" w:hAnsiTheme="majorHAnsi" w:cstheme="majorHAnsi"/>
          <w:sz w:val="28"/>
          <w:szCs w:val="28"/>
        </w:rPr>
        <w:t>tionalization and Disinvestment</w:t>
      </w:r>
    </w:p>
    <w:p w:rsidR="00FA3F67" w:rsidRDefault="00FA3F67" w:rsidP="0086612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Priority Lending</w:t>
      </w:r>
    </w:p>
    <w:p w:rsidR="007A3CBF" w:rsidRPr="00FA3F67" w:rsidRDefault="007A3CBF" w:rsidP="0086612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A3F67">
        <w:rPr>
          <w:rFonts w:asciiTheme="majorHAnsi" w:hAnsiTheme="majorHAnsi" w:cstheme="majorHAnsi"/>
          <w:sz w:val="28"/>
          <w:szCs w:val="28"/>
        </w:rPr>
        <w:t>Promotion of Under Privileged Classes</w:t>
      </w:r>
    </w:p>
    <w:p w:rsidR="007A3CBF" w:rsidRDefault="007A3CBF" w:rsidP="007A3CB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73021" w:rsidRPr="00A73021" w:rsidRDefault="00A73021" w:rsidP="007A3CB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Pr="00A73021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E6479F" w:rsidRPr="00A73021">
        <w:rPr>
          <w:rFonts w:ascii="Times New Roman" w:hAnsi="Times New Roman" w:cs="Times New Roman"/>
          <w:b/>
          <w:bCs/>
          <w:sz w:val="32"/>
          <w:szCs w:val="32"/>
        </w:rPr>
        <w:t>III</w:t>
      </w:r>
    </w:p>
    <w:p w:rsidR="00A73021" w:rsidRPr="00FA3F67" w:rsidRDefault="00E6479F" w:rsidP="007A3CBF">
      <w:pPr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DE0CC3">
        <w:rPr>
          <w:rFonts w:ascii="Times New Roman" w:hAnsi="Times New Roman" w:cs="Times New Roman"/>
        </w:rPr>
        <w:t xml:space="preserve"> </w:t>
      </w:r>
      <w:r w:rsidRPr="00FA3F67">
        <w:rPr>
          <w:rFonts w:asciiTheme="majorHAnsi" w:hAnsiTheme="majorHAnsi" w:cstheme="majorHAnsi"/>
          <w:b/>
          <w:bCs/>
          <w:sz w:val="28"/>
          <w:szCs w:val="28"/>
        </w:rPr>
        <w:t>Contract between banker and customer</w:t>
      </w:r>
    </w:p>
    <w:p w:rsidR="00FA3F67" w:rsidRDefault="007A3CBF" w:rsidP="0086612D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A3F67">
        <w:rPr>
          <w:rFonts w:asciiTheme="majorHAnsi" w:hAnsiTheme="majorHAnsi" w:cstheme="majorHAnsi"/>
          <w:sz w:val="28"/>
          <w:szCs w:val="28"/>
        </w:rPr>
        <w:t>Legal Character of Contract between Banker and Customer Banker's Lien</w:t>
      </w:r>
      <w:r w:rsidRPr="00FA3F67">
        <w:rPr>
          <w:rFonts w:asciiTheme="majorHAnsi" w:hAnsiTheme="majorHAnsi" w:cstheme="majorHAnsi"/>
          <w:sz w:val="28"/>
          <w:szCs w:val="28"/>
        </w:rPr>
        <w:br/>
        <w:t>Protection of Bankers Customers</w:t>
      </w:r>
    </w:p>
    <w:p w:rsidR="00FA3F67" w:rsidRDefault="007A3CBF" w:rsidP="0086612D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A3F67">
        <w:rPr>
          <w:rFonts w:asciiTheme="majorHAnsi" w:hAnsiTheme="majorHAnsi" w:cstheme="majorHAnsi"/>
          <w:sz w:val="28"/>
          <w:szCs w:val="28"/>
        </w:rPr>
        <w:t>Nature and Type of Accounts</w:t>
      </w:r>
    </w:p>
    <w:p w:rsidR="007A3CBF" w:rsidRPr="00FA3F67" w:rsidRDefault="007A3CBF" w:rsidP="0086612D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A3F67">
        <w:rPr>
          <w:rFonts w:asciiTheme="majorHAnsi" w:hAnsiTheme="majorHAnsi" w:cstheme="majorHAnsi"/>
          <w:sz w:val="28"/>
          <w:szCs w:val="28"/>
        </w:rPr>
        <w:t>Special Classes of Customers - Lunatics, Minor, Partnership, Corporations, Local</w:t>
      </w:r>
      <w:r w:rsidR="00FA3F67">
        <w:rPr>
          <w:rFonts w:asciiTheme="majorHAnsi" w:hAnsiTheme="majorHAnsi" w:cstheme="majorHAnsi"/>
          <w:sz w:val="28"/>
          <w:szCs w:val="28"/>
        </w:rPr>
        <w:t xml:space="preserve"> </w:t>
      </w:r>
      <w:r w:rsidRPr="00FA3F67">
        <w:rPr>
          <w:rFonts w:asciiTheme="majorHAnsi" w:hAnsiTheme="majorHAnsi" w:cstheme="majorHAnsi"/>
          <w:sz w:val="28"/>
          <w:szCs w:val="28"/>
        </w:rPr>
        <w:t>Authorities, Lending By Banks</w:t>
      </w:r>
    </w:p>
    <w:p w:rsidR="007A3CBF" w:rsidRPr="00FA3F67" w:rsidRDefault="007A3CBF" w:rsidP="007A3CB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A73021" w:rsidRPr="00A73021" w:rsidRDefault="00E6479F" w:rsidP="007B1D58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A73021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A73021" w:rsidRPr="00A7302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A73021"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A730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3021" w:rsidRDefault="00E6479F" w:rsidP="007B1D5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73021">
        <w:rPr>
          <w:rFonts w:ascii="Times New Roman" w:hAnsi="Times New Roman" w:cs="Times New Roman"/>
          <w:b/>
          <w:bCs/>
          <w:sz w:val="28"/>
          <w:szCs w:val="28"/>
        </w:rPr>
        <w:t>Social Control over Banking</w:t>
      </w:r>
    </w:p>
    <w:p w:rsidR="003327FB" w:rsidRPr="003327FB" w:rsidRDefault="003327FB" w:rsidP="0086612D">
      <w:pPr>
        <w:pStyle w:val="NoSpacing"/>
        <w:numPr>
          <w:ilvl w:val="0"/>
          <w:numId w:val="32"/>
        </w:numPr>
        <w:rPr>
          <w:rFonts w:eastAsia="Times New Roman"/>
          <w:sz w:val="28"/>
          <w:szCs w:val="28"/>
          <w:lang w:val="en-US" w:bidi="hi-IN"/>
        </w:rPr>
      </w:pPr>
      <w:r w:rsidRPr="003327FB">
        <w:rPr>
          <w:rFonts w:eastAsia="Times New Roman"/>
          <w:sz w:val="28"/>
          <w:szCs w:val="28"/>
          <w:lang w:val="en-US" w:bidi="hi-IN"/>
        </w:rPr>
        <w:t>Nationalization</w:t>
      </w:r>
    </w:p>
    <w:p w:rsidR="003327FB" w:rsidRPr="003327FB" w:rsidRDefault="00DA4B33" w:rsidP="0086612D">
      <w:pPr>
        <w:pStyle w:val="NoSpacing"/>
        <w:numPr>
          <w:ilvl w:val="0"/>
          <w:numId w:val="32"/>
        </w:numPr>
        <w:rPr>
          <w:rFonts w:eastAsia="Times New Roman"/>
          <w:sz w:val="28"/>
          <w:szCs w:val="28"/>
          <w:lang w:val="en-US" w:bidi="hi-IN"/>
        </w:rPr>
      </w:pPr>
      <w:r>
        <w:rPr>
          <w:rFonts w:eastAsia="Times New Roman"/>
          <w:sz w:val="28"/>
          <w:szCs w:val="28"/>
          <w:lang w:val="en-US" w:bidi="hi-IN"/>
        </w:rPr>
        <w:t>Evaluation: private ownership, Nationalisation and D</w:t>
      </w:r>
      <w:r w:rsidR="003327FB" w:rsidRPr="003327FB">
        <w:rPr>
          <w:rFonts w:eastAsia="Times New Roman"/>
          <w:sz w:val="28"/>
          <w:szCs w:val="28"/>
          <w:lang w:val="en-US" w:bidi="hi-IN"/>
        </w:rPr>
        <w:t xml:space="preserve">isinvestment </w:t>
      </w:r>
    </w:p>
    <w:p w:rsidR="003327FB" w:rsidRPr="003327FB" w:rsidRDefault="003327FB" w:rsidP="0086612D">
      <w:pPr>
        <w:pStyle w:val="NoSpacing"/>
        <w:numPr>
          <w:ilvl w:val="0"/>
          <w:numId w:val="32"/>
        </w:numPr>
        <w:rPr>
          <w:rFonts w:eastAsia="Times New Roman"/>
          <w:sz w:val="28"/>
          <w:szCs w:val="28"/>
          <w:lang w:val="en-US" w:bidi="hi-IN"/>
        </w:rPr>
      </w:pPr>
      <w:r w:rsidRPr="003327FB">
        <w:rPr>
          <w:rFonts w:eastAsia="Times New Roman"/>
          <w:sz w:val="28"/>
          <w:szCs w:val="28"/>
          <w:lang w:val="en-US" w:bidi="hi-IN"/>
        </w:rPr>
        <w:t xml:space="preserve">Protection of depositors </w:t>
      </w:r>
    </w:p>
    <w:p w:rsidR="003327FB" w:rsidRPr="003327FB" w:rsidRDefault="003327FB" w:rsidP="0086612D">
      <w:pPr>
        <w:pStyle w:val="NoSpacing"/>
        <w:numPr>
          <w:ilvl w:val="0"/>
          <w:numId w:val="32"/>
        </w:numPr>
        <w:rPr>
          <w:rFonts w:eastAsia="Times New Roman"/>
          <w:sz w:val="28"/>
          <w:szCs w:val="28"/>
          <w:lang w:val="en-US" w:bidi="hi-IN"/>
        </w:rPr>
      </w:pPr>
      <w:r w:rsidRPr="003327FB">
        <w:rPr>
          <w:rFonts w:eastAsia="Times New Roman"/>
          <w:sz w:val="28"/>
          <w:szCs w:val="28"/>
          <w:lang w:val="en-US" w:bidi="hi-IN"/>
        </w:rPr>
        <w:lastRenderedPageBreak/>
        <w:t xml:space="preserve">Priority lending </w:t>
      </w:r>
    </w:p>
    <w:p w:rsidR="00E6479F" w:rsidRPr="003327FB" w:rsidRDefault="003327FB" w:rsidP="0086612D">
      <w:pPr>
        <w:pStyle w:val="NoSpacing"/>
        <w:numPr>
          <w:ilvl w:val="0"/>
          <w:numId w:val="32"/>
        </w:numPr>
        <w:rPr>
          <w:rFonts w:eastAsia="Times New Roman"/>
          <w:sz w:val="28"/>
          <w:szCs w:val="28"/>
          <w:lang w:val="en-US" w:bidi="hi-IN"/>
        </w:rPr>
      </w:pPr>
      <w:r w:rsidRPr="003327FB">
        <w:rPr>
          <w:rFonts w:eastAsia="Times New Roman"/>
          <w:sz w:val="28"/>
          <w:szCs w:val="28"/>
          <w:lang w:val="en-US" w:bidi="hi-IN"/>
        </w:rPr>
        <w:t>Promotion of under privileged classes</w:t>
      </w:r>
    </w:p>
    <w:p w:rsidR="00DA4B33" w:rsidRDefault="00DA4B33" w:rsidP="007B1D5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A73021" w:rsidRPr="00A73021" w:rsidRDefault="00A73021" w:rsidP="007B1D58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Unit-</w:t>
      </w:r>
      <w:r w:rsidR="00E6479F" w:rsidRPr="00A73021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E6479F" w:rsidRPr="00A730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3021" w:rsidRPr="00CA0DAC" w:rsidRDefault="007A3CBF" w:rsidP="007B1D58">
      <w:pPr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CA0DAC">
        <w:rPr>
          <w:rFonts w:asciiTheme="majorHAnsi" w:hAnsiTheme="majorHAnsi" w:cstheme="majorHAnsi"/>
          <w:b/>
          <w:bCs/>
          <w:sz w:val="28"/>
          <w:szCs w:val="28"/>
        </w:rPr>
        <w:t>Recent Trends of Banking System in India</w:t>
      </w:r>
      <w:r w:rsidR="00E6479F" w:rsidRPr="00CA0DA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CA0DAC" w:rsidRPr="00CA0DAC" w:rsidRDefault="003077BE" w:rsidP="0086612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Negotiable Instruments Act, </w:t>
      </w:r>
      <w:r w:rsidR="00CA0DAC">
        <w:rPr>
          <w:rFonts w:asciiTheme="majorHAnsi" w:hAnsiTheme="majorHAnsi" w:cstheme="majorHAnsi"/>
          <w:sz w:val="28"/>
          <w:szCs w:val="28"/>
        </w:rPr>
        <w:t>1881</w:t>
      </w:r>
    </w:p>
    <w:p w:rsidR="00CA0DAC" w:rsidRPr="00CA0DAC" w:rsidRDefault="007A3CBF" w:rsidP="0086612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DAC">
        <w:rPr>
          <w:rFonts w:asciiTheme="majorHAnsi" w:hAnsiTheme="majorHAnsi" w:cstheme="majorHAnsi"/>
          <w:sz w:val="28"/>
          <w:szCs w:val="28"/>
        </w:rPr>
        <w:t>Information Technology Automation and Legal Aspects</w:t>
      </w:r>
    </w:p>
    <w:p w:rsidR="00CA0DAC" w:rsidRPr="00CA0DAC" w:rsidRDefault="007A3CBF" w:rsidP="0086612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DAC">
        <w:rPr>
          <w:rFonts w:asciiTheme="majorHAnsi" w:hAnsiTheme="majorHAnsi" w:cstheme="majorHAnsi"/>
          <w:sz w:val="28"/>
          <w:szCs w:val="28"/>
        </w:rPr>
        <w:t>Automatic Teller Machine and</w:t>
      </w:r>
      <w:r w:rsidR="00CA0DAC">
        <w:rPr>
          <w:rFonts w:asciiTheme="majorHAnsi" w:hAnsiTheme="majorHAnsi" w:cstheme="majorHAnsi"/>
          <w:sz w:val="28"/>
          <w:szCs w:val="28"/>
        </w:rPr>
        <w:t xml:space="preserve"> Use of Internet and Smart Card</w:t>
      </w:r>
    </w:p>
    <w:p w:rsidR="00CA0DAC" w:rsidRPr="00CA0DAC" w:rsidRDefault="007A3CBF" w:rsidP="0086612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DAC">
        <w:rPr>
          <w:rFonts w:asciiTheme="majorHAnsi" w:hAnsiTheme="majorHAnsi" w:cstheme="majorHAnsi"/>
          <w:sz w:val="28"/>
          <w:szCs w:val="28"/>
        </w:rPr>
        <w:t>Use of Expert System</w:t>
      </w:r>
      <w:r w:rsidR="008C0BDE">
        <w:rPr>
          <w:rFonts w:asciiTheme="majorHAnsi" w:hAnsiTheme="majorHAnsi" w:cstheme="majorHAnsi"/>
          <w:sz w:val="28"/>
          <w:szCs w:val="28"/>
        </w:rPr>
        <w:t xml:space="preserve"> and</w:t>
      </w:r>
      <w:r w:rsidRPr="00CA0DAC">
        <w:rPr>
          <w:rFonts w:asciiTheme="majorHAnsi" w:hAnsiTheme="majorHAnsi" w:cstheme="majorHAnsi"/>
          <w:sz w:val="28"/>
          <w:szCs w:val="28"/>
        </w:rPr>
        <w:t xml:space="preserve"> Credit Cards</w:t>
      </w:r>
    </w:p>
    <w:p w:rsidR="00CA0DAC" w:rsidRPr="00CA0DAC" w:rsidRDefault="007A3CBF" w:rsidP="0086612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DAC">
        <w:rPr>
          <w:rFonts w:asciiTheme="majorHAnsi" w:hAnsiTheme="majorHAnsi" w:cstheme="majorHAnsi"/>
          <w:sz w:val="28"/>
          <w:szCs w:val="28"/>
        </w:rPr>
        <w:t>Core Banking</w:t>
      </w:r>
    </w:p>
    <w:p w:rsidR="007B1D58" w:rsidRPr="00CA0DAC" w:rsidRDefault="007A3CBF" w:rsidP="0086612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DAC">
        <w:rPr>
          <w:rFonts w:asciiTheme="majorHAnsi" w:hAnsiTheme="majorHAnsi" w:cstheme="majorHAnsi"/>
          <w:sz w:val="28"/>
          <w:szCs w:val="28"/>
        </w:rPr>
        <w:t>Reforms in Indian Banking Law</w:t>
      </w:r>
    </w:p>
    <w:p w:rsidR="0025141C" w:rsidRDefault="0025141C" w:rsidP="0025141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141C" w:rsidRDefault="0025141C" w:rsidP="0025141C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2F2D" w:rsidRPr="0025141C" w:rsidRDefault="009C2F2D" w:rsidP="0025141C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Ross Cranston, Principles of Banking Law (1997) Oxford.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L.C. Goyle, The Law of Banking and Bankers (1995) Eastern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M.L. Tannan, Tannan’s Banking Law and Practice in India (1997) India Law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House, New Delhi, 2 </w:t>
      </w:r>
      <w:r w:rsidRPr="009C2F2D">
        <w:rPr>
          <w:rFonts w:ascii="Times New Roman" w:hAnsi="Times New Roman" w:cs="Times New Roman"/>
          <w:sz w:val="24"/>
          <w:szCs w:val="24"/>
        </w:rPr>
        <w:t>volumes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K.C. Shekhar, Banking Theoi’y and Practice (1998) UBS Publisher Distributors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New Delhi. M. Dassesse, S. saacs and G. Pen, E.C. Banking Law, (1994)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Lloyds of London Press, London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V. Conti and Hamaul (eds.), Financial Markets Liberalization and the Role of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Banks’, Cambridge </w:t>
      </w:r>
      <w:r w:rsidRPr="009C2F2D">
        <w:rPr>
          <w:rFonts w:ascii="Times New Roman" w:hAnsi="Times New Roman" w:cs="Times New Roman"/>
          <w:sz w:val="24"/>
          <w:szCs w:val="24"/>
        </w:rPr>
        <w:t>University Press, Cambridge, (1993).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J. Dermine (ed.), European Banking in the 1990s’(1993) Blackwell, Oxford.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C. Goodhart, The Central Bank and the Financial System (1 995) Macmillan,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London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S. Chapman, The Rise of Merchant Banking (1984) Allen Unwin, London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K. Subrahmanyan, Banking Reforms am india (1997) Tata Maigraw Hill, New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Delhi.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Subodh Markandeya and Chitra Markandeye, Law Relating to Foreign Trade</w:t>
      </w:r>
      <w:r w:rsidRPr="009C2F2D">
        <w:rPr>
          <w:rFonts w:ascii="Times New Roman" w:hAnsi="Times New Roman" w:cs="Times New Roman"/>
          <w:sz w:val="24"/>
          <w:szCs w:val="24"/>
        </w:rPr>
        <w:br/>
        <w:t>in India; Being a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Commentary on the Foreign Trade, (Development and Regulation) Act 1992,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Universal Law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Publishing Co. Pvt. Ltd. Delhi.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R.S. Narayana, The Recovery of Debts due to Banks and Financial Institutions</w:t>
      </w:r>
      <w:r w:rsidRPr="009C2F2D">
        <w:rPr>
          <w:rFonts w:ascii="Times New Roman" w:hAnsi="Times New Roman" w:cs="Times New Roman"/>
          <w:sz w:val="24"/>
          <w:szCs w:val="24"/>
        </w:rPr>
        <w:br/>
        <w:t>Act, 1993 (51 of 1993), Asia Law House, Hyderabad.</w:t>
      </w:r>
    </w:p>
    <w:p w:rsidR="0025141C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M.A. Mir, The Law Relating to Bank Guarantee in India (1992), Metropolitan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Book,</w:t>
      </w:r>
      <w:r w:rsidRPr="009C2F2D">
        <w:rPr>
          <w:rFonts w:ascii="Times New Roman" w:hAnsi="Times New Roman" w:cs="Times New Roman"/>
          <w:sz w:val="24"/>
          <w:szCs w:val="24"/>
        </w:rPr>
        <w:t xml:space="preserve">New Delhi. </w:t>
      </w:r>
    </w:p>
    <w:p w:rsidR="006451A0" w:rsidRPr="009C2F2D" w:rsidRDefault="0077362E" w:rsidP="0086612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Anthony Pierce, Demand Guarantees in International Trade</w:t>
      </w:r>
      <w:r w:rsidR="0025141C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(1993) Sweet &amp; Maxwell,</w:t>
      </w:r>
    </w:p>
    <w:p w:rsidR="006451A0" w:rsidRPr="009C2F2D" w:rsidRDefault="006451A0" w:rsidP="0025141C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6451A0" w:rsidRPr="009C2F2D" w:rsidRDefault="006451A0" w:rsidP="00E647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837EED" w:rsidRPr="009C2F2D" w:rsidRDefault="00837EED" w:rsidP="00E647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837EED" w:rsidRPr="009C2F2D" w:rsidRDefault="00837EED" w:rsidP="00E647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837EED" w:rsidRPr="009C2F2D" w:rsidRDefault="00837EED" w:rsidP="00E647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E6479F" w:rsidRDefault="007C7ACB" w:rsidP="00436A52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THIRD SEMESTER</w:t>
      </w:r>
    </w:p>
    <w:tbl>
      <w:tblPr>
        <w:tblStyle w:val="TableGrid"/>
        <w:tblpPr w:leftFromText="180" w:rightFromText="180" w:vertAnchor="text" w:horzAnchor="margin" w:tblpXSpec="center" w:tblpY="15"/>
        <w:tblW w:w="11088" w:type="dxa"/>
        <w:tblLayout w:type="fixed"/>
        <w:tblLook w:val="04A0"/>
      </w:tblPr>
      <w:tblGrid>
        <w:gridCol w:w="1458"/>
        <w:gridCol w:w="4500"/>
        <w:gridCol w:w="540"/>
        <w:gridCol w:w="990"/>
        <w:gridCol w:w="1440"/>
        <w:gridCol w:w="1080"/>
        <w:gridCol w:w="1080"/>
      </w:tblGrid>
      <w:tr w:rsidR="00436A52" w:rsidRPr="0034270E" w:rsidTr="00436A52">
        <w:tc>
          <w:tcPr>
            <w:tcW w:w="1458" w:type="dxa"/>
            <w:vMerge w:val="restart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500" w:type="dxa"/>
            <w:vMerge w:val="restart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600" w:type="dxa"/>
            <w:gridSpan w:val="3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436A52" w:rsidRPr="008B060F" w:rsidTr="00436A52">
        <w:tc>
          <w:tcPr>
            <w:tcW w:w="1458" w:type="dxa"/>
            <w:vMerge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436A52" w:rsidRPr="008B060F" w:rsidRDefault="00436A52" w:rsidP="0043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08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36A52" w:rsidRPr="008607DF" w:rsidTr="00436A52">
        <w:tc>
          <w:tcPr>
            <w:tcW w:w="1458" w:type="dxa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-301</w:t>
            </w:r>
            <w:r w:rsidR="00092A0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0" w:type="dxa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Law</w:t>
            </w:r>
          </w:p>
        </w:tc>
        <w:tc>
          <w:tcPr>
            <w:tcW w:w="54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36A52" w:rsidRPr="008607D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6A52" w:rsidRPr="008607D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436A52" w:rsidRPr="008607D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A52" w:rsidRPr="008607DF" w:rsidTr="00436A52">
        <w:tc>
          <w:tcPr>
            <w:tcW w:w="1458" w:type="dxa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-302</w:t>
            </w:r>
            <w:r w:rsidR="00092A0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0" w:type="dxa"/>
          </w:tcPr>
          <w:p w:rsidR="00436A52" w:rsidRPr="0034270E" w:rsidRDefault="004D59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5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orporate Law</w:t>
            </w:r>
          </w:p>
        </w:tc>
        <w:tc>
          <w:tcPr>
            <w:tcW w:w="54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36A52" w:rsidRPr="008607D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6A52" w:rsidRPr="008607D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436A52" w:rsidRPr="008607D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A52" w:rsidRPr="008607DF" w:rsidTr="00436A52">
        <w:tc>
          <w:tcPr>
            <w:tcW w:w="1458" w:type="dxa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-303</w:t>
            </w:r>
            <w:r w:rsidR="00092A0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0" w:type="dxa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Practical Training (Teaching Assistance)</w:t>
            </w:r>
          </w:p>
        </w:tc>
        <w:tc>
          <w:tcPr>
            <w:tcW w:w="54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36A52" w:rsidRPr="008607D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6A52" w:rsidRPr="008607D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436A52" w:rsidRPr="008607DF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A52" w:rsidRPr="008B060F" w:rsidTr="00436A52">
        <w:tc>
          <w:tcPr>
            <w:tcW w:w="1458" w:type="dxa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36A52" w:rsidRPr="0034270E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54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436A52" w:rsidRDefault="00436A52" w:rsidP="00436A52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tbl>
      <w:tblPr>
        <w:tblStyle w:val="TableGrid"/>
        <w:tblpPr w:leftFromText="180" w:rightFromText="180" w:vertAnchor="text" w:tblpY="20"/>
        <w:tblW w:w="9540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436A52" w:rsidRPr="00196A98" w:rsidTr="00436A52">
        <w:tc>
          <w:tcPr>
            <w:tcW w:w="1440" w:type="dxa"/>
            <w:vMerge w:val="restart"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690" w:type="dxa"/>
            <w:vMerge w:val="restart"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436A52" w:rsidRPr="008B060F" w:rsidTr="00436A52">
        <w:tc>
          <w:tcPr>
            <w:tcW w:w="1440" w:type="dxa"/>
            <w:vMerge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436A52" w:rsidRPr="008B060F" w:rsidRDefault="00436A52" w:rsidP="0043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436A52" w:rsidRPr="008B060F" w:rsidRDefault="00436A52" w:rsidP="0043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36A52" w:rsidRPr="008B060F" w:rsidTr="00436A52">
        <w:tc>
          <w:tcPr>
            <w:tcW w:w="1440" w:type="dxa"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LLM-301$</w:t>
            </w:r>
          </w:p>
        </w:tc>
        <w:tc>
          <w:tcPr>
            <w:tcW w:w="3690" w:type="dxa"/>
          </w:tcPr>
          <w:p w:rsidR="00436A52" w:rsidRPr="00196A98" w:rsidRDefault="00436A52" w:rsidP="0043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1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nsurance Law</w:t>
            </w:r>
          </w:p>
        </w:tc>
        <w:tc>
          <w:tcPr>
            <w:tcW w:w="540" w:type="dxa"/>
          </w:tcPr>
          <w:p w:rsidR="00436A52" w:rsidRPr="00E821EB" w:rsidRDefault="00436A52" w:rsidP="00436A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36A52" w:rsidRPr="00E821EB" w:rsidRDefault="00436A52" w:rsidP="00436A52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36A52" w:rsidRPr="004B2119" w:rsidRDefault="00436A52" w:rsidP="00436A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6A52" w:rsidRPr="004B2119" w:rsidRDefault="00436A52" w:rsidP="00436A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436A52" w:rsidRPr="004B2119" w:rsidRDefault="00436A52" w:rsidP="00436A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C0BDE" w:rsidRDefault="008C0BDE" w:rsidP="00B41C8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B41C81" w:rsidRPr="00B41C81" w:rsidRDefault="00E6479F" w:rsidP="00B41C8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B41C81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B41C81" w:rsidRPr="00B41C8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B41C81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E6479F" w:rsidRDefault="00E6479F" w:rsidP="00B41C8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41C81">
        <w:rPr>
          <w:rFonts w:ascii="Times New Roman" w:hAnsi="Times New Roman" w:cs="Times New Roman"/>
          <w:b/>
          <w:bCs/>
          <w:sz w:val="28"/>
          <w:szCs w:val="28"/>
        </w:rPr>
        <w:t xml:space="preserve">Introduction </w:t>
      </w:r>
    </w:p>
    <w:p w:rsidR="008F56B8" w:rsidRPr="008F56B8" w:rsidRDefault="008F56B8" w:rsidP="0086612D">
      <w:pPr>
        <w:pStyle w:val="NoSpacing"/>
        <w:numPr>
          <w:ilvl w:val="0"/>
          <w:numId w:val="33"/>
        </w:numPr>
        <w:jc w:val="both"/>
        <w:rPr>
          <w:rFonts w:eastAsia="Times New Roman"/>
          <w:sz w:val="24"/>
          <w:szCs w:val="24"/>
          <w:lang w:val="en-US" w:bidi="hi-IN"/>
        </w:rPr>
      </w:pPr>
      <w:r w:rsidRPr="008F56B8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Nature of insurance contract, various kinds of insurance, proposal,</w:t>
      </w:r>
      <w:r w:rsidRPr="008F56B8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br/>
        <w:t>policy, parties, consideration, need for utmost good faith, insurable</w:t>
      </w:r>
      <w:r w:rsidRPr="008F56B8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br/>
        <w:t>interest, indemnity</w:t>
      </w:r>
    </w:p>
    <w:p w:rsidR="008F56B8" w:rsidRPr="008F56B8" w:rsidRDefault="008F56B8" w:rsidP="0086612D">
      <w:pPr>
        <w:pStyle w:val="NoSpacing"/>
        <w:numPr>
          <w:ilvl w:val="0"/>
          <w:numId w:val="33"/>
        </w:numPr>
        <w:jc w:val="both"/>
        <w:rPr>
          <w:rFonts w:eastAsia="Times New Roman"/>
          <w:sz w:val="24"/>
          <w:szCs w:val="24"/>
          <w:lang w:val="en-US" w:bidi="hi-IN"/>
        </w:rPr>
      </w:pPr>
      <w:r w:rsidRPr="008F56B8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Insurance policy, law of contract and law of torts-future of</w:t>
      </w:r>
      <w:r w:rsidRPr="008F56B8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br/>
        <w:t>insurance: need, importance and place of insurance</w:t>
      </w:r>
    </w:p>
    <w:p w:rsidR="008F56B8" w:rsidRPr="008F56B8" w:rsidRDefault="008F56B8" w:rsidP="0086612D">
      <w:pPr>
        <w:pStyle w:val="NoSpacing"/>
        <w:numPr>
          <w:ilvl w:val="0"/>
          <w:numId w:val="33"/>
        </w:numPr>
        <w:jc w:val="both"/>
        <w:rPr>
          <w:rFonts w:eastAsia="Times New Roman"/>
          <w:sz w:val="24"/>
          <w:szCs w:val="24"/>
          <w:lang w:val="en-US" w:bidi="hi-IN"/>
        </w:rPr>
      </w:pPr>
      <w:r w:rsidRPr="008F56B8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Constitutional perspective – The entries 24, 25, 29, 30, 47 of</w:t>
      </w:r>
      <w:r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 xml:space="preserve"> </w:t>
      </w:r>
      <w:r w:rsidRPr="008F56B8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List-1 (Union List); 23, 24 of List III (Concurrent List)</w:t>
      </w:r>
    </w:p>
    <w:p w:rsidR="00B41C81" w:rsidRPr="00B41C81" w:rsidRDefault="00B41C81" w:rsidP="00B41C8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C81" w:rsidRPr="00B41C81" w:rsidRDefault="00E6479F" w:rsidP="00B41C81">
      <w:pPr>
        <w:spacing w:after="0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B41C81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B41C81" w:rsidRPr="00B41C8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B41C81">
        <w:rPr>
          <w:rFonts w:ascii="Times New Roman" w:hAnsi="Times New Roman" w:cs="Times New Roman"/>
          <w:b/>
          <w:bCs/>
          <w:sz w:val="32"/>
          <w:szCs w:val="32"/>
        </w:rPr>
        <w:t>II</w:t>
      </w:r>
    </w:p>
    <w:p w:rsidR="00BD1F2B" w:rsidRPr="00BD1F2B" w:rsidRDefault="00E6479F" w:rsidP="00BD1F2B">
      <w:pPr>
        <w:pStyle w:val="NoSpacing"/>
        <w:ind w:firstLine="360"/>
        <w:rPr>
          <w:b/>
          <w:bCs/>
          <w:sz w:val="28"/>
          <w:szCs w:val="28"/>
        </w:rPr>
      </w:pPr>
      <w:r w:rsidRPr="00BD1F2B">
        <w:rPr>
          <w:b/>
          <w:bCs/>
          <w:sz w:val="28"/>
          <w:szCs w:val="28"/>
        </w:rPr>
        <w:t>General Principles of Law of Insurance</w:t>
      </w:r>
    </w:p>
    <w:p w:rsidR="008F56B8" w:rsidRPr="00BD1F2B" w:rsidRDefault="008F56B8" w:rsidP="0086612D">
      <w:pPr>
        <w:pStyle w:val="NoSpacing"/>
        <w:numPr>
          <w:ilvl w:val="0"/>
          <w:numId w:val="46"/>
        </w:numPr>
        <w:rPr>
          <w:rFonts w:eastAsia="Times New Roman"/>
          <w:sz w:val="28"/>
          <w:szCs w:val="28"/>
          <w:lang w:val="en-US" w:bidi="hi-IN"/>
        </w:rPr>
      </w:pPr>
      <w:r w:rsidRPr="00BD1F2B">
        <w:rPr>
          <w:rFonts w:eastAsia="Times New Roman"/>
          <w:sz w:val="28"/>
          <w:szCs w:val="28"/>
          <w:lang w:val="en-US" w:bidi="hi-IN"/>
        </w:rPr>
        <w:t>Definition, nature and history</w:t>
      </w:r>
    </w:p>
    <w:p w:rsidR="008F56B8" w:rsidRPr="00BD1F2B" w:rsidRDefault="008F56B8" w:rsidP="0086612D">
      <w:pPr>
        <w:pStyle w:val="NoSpacing"/>
        <w:numPr>
          <w:ilvl w:val="0"/>
          <w:numId w:val="46"/>
        </w:numPr>
        <w:rPr>
          <w:rFonts w:eastAsia="Times New Roman"/>
          <w:sz w:val="28"/>
          <w:szCs w:val="28"/>
          <w:lang w:val="en-US" w:bidi="hi-IN"/>
        </w:rPr>
      </w:pPr>
      <w:r w:rsidRPr="00BD1F2B">
        <w:rPr>
          <w:rFonts w:eastAsia="Times New Roman"/>
          <w:sz w:val="28"/>
          <w:szCs w:val="28"/>
          <w:lang w:val="en-US" w:bidi="hi-IN"/>
        </w:rPr>
        <w:t>The rise – commencement, attachment and duration</w:t>
      </w:r>
    </w:p>
    <w:p w:rsidR="008F56B8" w:rsidRPr="00BD1F2B" w:rsidRDefault="008F56B8" w:rsidP="0086612D">
      <w:pPr>
        <w:pStyle w:val="NoSpacing"/>
        <w:numPr>
          <w:ilvl w:val="0"/>
          <w:numId w:val="46"/>
        </w:numPr>
        <w:rPr>
          <w:rFonts w:eastAsia="Times New Roman"/>
          <w:sz w:val="28"/>
          <w:szCs w:val="28"/>
          <w:lang w:val="en-US" w:bidi="hi-IN"/>
        </w:rPr>
      </w:pPr>
      <w:r w:rsidRPr="00BD1F2B">
        <w:rPr>
          <w:rFonts w:eastAsia="Times New Roman"/>
          <w:sz w:val="28"/>
          <w:szCs w:val="28"/>
          <w:lang w:val="en-US" w:bidi="hi-IN"/>
        </w:rPr>
        <w:t>Assignment and alteration</w:t>
      </w:r>
    </w:p>
    <w:p w:rsidR="008F56B8" w:rsidRPr="00BD1F2B" w:rsidRDefault="008F56B8" w:rsidP="0086612D">
      <w:pPr>
        <w:pStyle w:val="NoSpacing"/>
        <w:numPr>
          <w:ilvl w:val="0"/>
          <w:numId w:val="46"/>
        </w:numPr>
        <w:rPr>
          <w:rFonts w:eastAsia="Times New Roman"/>
          <w:sz w:val="28"/>
          <w:szCs w:val="28"/>
          <w:lang w:val="en-US" w:bidi="hi-IN"/>
        </w:rPr>
      </w:pPr>
      <w:r w:rsidRPr="00BD1F2B">
        <w:rPr>
          <w:rFonts w:eastAsia="Times New Roman"/>
          <w:sz w:val="28"/>
          <w:szCs w:val="28"/>
          <w:lang w:val="en-US" w:bidi="hi-IN"/>
        </w:rPr>
        <w:t>Settlement of claim and subrogation</w:t>
      </w:r>
    </w:p>
    <w:p w:rsidR="008F56B8" w:rsidRPr="00BD1F2B" w:rsidRDefault="008F56B8" w:rsidP="0086612D">
      <w:pPr>
        <w:pStyle w:val="NoSpacing"/>
        <w:numPr>
          <w:ilvl w:val="0"/>
          <w:numId w:val="46"/>
        </w:numPr>
        <w:rPr>
          <w:rFonts w:eastAsia="Times New Roman"/>
          <w:sz w:val="28"/>
          <w:szCs w:val="28"/>
          <w:lang w:val="en-US" w:bidi="hi-IN"/>
        </w:rPr>
      </w:pPr>
      <w:r w:rsidRPr="00BD1F2B">
        <w:rPr>
          <w:rFonts w:eastAsia="Times New Roman"/>
          <w:sz w:val="28"/>
          <w:szCs w:val="28"/>
          <w:lang w:val="en-US" w:bidi="hi-IN"/>
        </w:rPr>
        <w:t>Effect of war upon policies.</w:t>
      </w:r>
    </w:p>
    <w:p w:rsidR="00BD1F2B" w:rsidRDefault="00BD1F2B" w:rsidP="00B41C8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B41C81" w:rsidRPr="00B41C81" w:rsidRDefault="00E6479F" w:rsidP="00B41C81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B41C81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B41C81" w:rsidRPr="00B41C8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B41C81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Pr="00B41C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79F" w:rsidRPr="00B41C81" w:rsidRDefault="00E6479F" w:rsidP="00B41C8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41C81">
        <w:rPr>
          <w:rFonts w:ascii="Times New Roman" w:hAnsi="Times New Roman" w:cs="Times New Roman"/>
          <w:b/>
          <w:bCs/>
          <w:sz w:val="28"/>
          <w:szCs w:val="28"/>
        </w:rPr>
        <w:t>Life Insurance and Marine Insurance</w:t>
      </w:r>
    </w:p>
    <w:p w:rsidR="009608E9" w:rsidRPr="009608E9" w:rsidRDefault="009608E9" w:rsidP="0086612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 xml:space="preserve">Nature and scope of Life Insurance </w:t>
      </w:r>
    </w:p>
    <w:p w:rsidR="009608E9" w:rsidRPr="009608E9" w:rsidRDefault="009608E9" w:rsidP="0086612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Event insured against life insurance contract</w:t>
      </w:r>
    </w:p>
    <w:p w:rsidR="009608E9" w:rsidRPr="009608E9" w:rsidRDefault="009608E9" w:rsidP="0086612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Circumstances affecting the risk</w:t>
      </w:r>
    </w:p>
    <w:p w:rsidR="009608E9" w:rsidRPr="009608E9" w:rsidRDefault="009608E9" w:rsidP="0086612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lastRenderedPageBreak/>
        <w:t>Amounts recoverable under life policy</w:t>
      </w:r>
    </w:p>
    <w:p w:rsidR="009608E9" w:rsidRPr="009608E9" w:rsidRDefault="009608E9" w:rsidP="0086612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Persons entitled to payment</w:t>
      </w:r>
    </w:p>
    <w:p w:rsidR="009608E9" w:rsidRPr="009608E9" w:rsidRDefault="009608E9" w:rsidP="0086612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Settlement of claim and payment of money</w:t>
      </w:r>
    </w:p>
    <w:p w:rsidR="009608E9" w:rsidRDefault="009608E9" w:rsidP="0086612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0BDE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The Marine Insurance Act, 1963</w:t>
      </w:r>
    </w:p>
    <w:p w:rsidR="008C0BDE" w:rsidRPr="009608E9" w:rsidRDefault="008C0BDE" w:rsidP="0086612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Classification of Marine policies</w:t>
      </w:r>
    </w:p>
    <w:p w:rsidR="008C0BDE" w:rsidRPr="008C0BDE" w:rsidRDefault="008C0BDE" w:rsidP="008C0B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41C81" w:rsidRPr="00B41C81" w:rsidRDefault="00E6479F" w:rsidP="00B41C81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B41C81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B41C81">
        <w:rPr>
          <w:rFonts w:ascii="Times New Roman" w:hAnsi="Times New Roman" w:cs="Times New Roman"/>
          <w:b/>
          <w:bCs/>
          <w:sz w:val="32"/>
          <w:szCs w:val="32"/>
        </w:rPr>
        <w:t>nit</w:t>
      </w:r>
      <w:r w:rsidR="00B41C81" w:rsidRPr="00B41C8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B41C81"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B41C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08E9" w:rsidRDefault="009608E9" w:rsidP="00B41C81">
      <w:pPr>
        <w:tabs>
          <w:tab w:val="left" w:pos="360"/>
        </w:tabs>
        <w:spacing w:after="0" w:line="240" w:lineRule="auto"/>
        <w:ind w:firstLine="360"/>
        <w:rPr>
          <w:b/>
          <w:bCs/>
          <w:sz w:val="28"/>
          <w:szCs w:val="28"/>
        </w:rPr>
      </w:pPr>
      <w:r w:rsidRPr="009608E9">
        <w:rPr>
          <w:b/>
          <w:bCs/>
          <w:sz w:val="28"/>
          <w:szCs w:val="28"/>
        </w:rPr>
        <w:t>Insurance Against Accidents</w:t>
      </w:r>
    </w:p>
    <w:p w:rsidR="008C0BDE" w:rsidRPr="008C0BDE" w:rsidRDefault="00BB4242" w:rsidP="0086612D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4242">
        <w:rPr>
          <w:sz w:val="28"/>
          <w:szCs w:val="28"/>
        </w:rPr>
        <w:t>The Motor Vehicles Act, 1988</w:t>
      </w:r>
    </w:p>
    <w:p w:rsidR="008C0BDE" w:rsidRPr="008C0BDE" w:rsidRDefault="008C0BDE" w:rsidP="0086612D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4242">
        <w:rPr>
          <w:sz w:val="28"/>
          <w:szCs w:val="28"/>
        </w:rPr>
        <w:t xml:space="preserve"> </w:t>
      </w:r>
      <w:r w:rsidR="00BB4242" w:rsidRPr="00BB4242">
        <w:rPr>
          <w:sz w:val="28"/>
          <w:szCs w:val="28"/>
        </w:rPr>
        <w:t>(i) Nature and Scope</w:t>
      </w:r>
    </w:p>
    <w:p w:rsidR="008C0BDE" w:rsidRPr="008C0BDE" w:rsidRDefault="00BB4242" w:rsidP="0086612D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4242">
        <w:rPr>
          <w:sz w:val="28"/>
          <w:szCs w:val="28"/>
        </w:rPr>
        <w:t>(ii) Effect of insolvency or death on claims of insolvency and</w:t>
      </w:r>
      <w:r w:rsidR="008C0BDE">
        <w:rPr>
          <w:sz w:val="28"/>
          <w:szCs w:val="28"/>
        </w:rPr>
        <w:t xml:space="preserve"> </w:t>
      </w:r>
      <w:r w:rsidRPr="00BB4242">
        <w:rPr>
          <w:sz w:val="28"/>
          <w:szCs w:val="28"/>
        </w:rPr>
        <w:t>death of parties, certificate of insurance</w:t>
      </w:r>
    </w:p>
    <w:p w:rsidR="00BB4242" w:rsidRPr="00BB4242" w:rsidRDefault="00BB4242" w:rsidP="0086612D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4242">
        <w:rPr>
          <w:sz w:val="28"/>
          <w:szCs w:val="28"/>
        </w:rPr>
        <w:t>(iii) Claims tribunal : constitution, function, application for</w:t>
      </w:r>
      <w:r w:rsidR="008C0BDE">
        <w:rPr>
          <w:sz w:val="28"/>
          <w:szCs w:val="28"/>
        </w:rPr>
        <w:t xml:space="preserve"> </w:t>
      </w:r>
      <w:r w:rsidRPr="00BB4242">
        <w:rPr>
          <w:sz w:val="28"/>
          <w:szCs w:val="28"/>
        </w:rPr>
        <w:t>compensation, procedure, powers and award</w:t>
      </w:r>
    </w:p>
    <w:p w:rsidR="00BB4242" w:rsidRPr="00BB4242" w:rsidRDefault="00BB4242" w:rsidP="0086612D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242">
        <w:rPr>
          <w:sz w:val="28"/>
          <w:szCs w:val="28"/>
        </w:rPr>
        <w:t>Liability Insurance</w:t>
      </w:r>
      <w:r>
        <w:br/>
      </w:r>
      <w:r w:rsidRPr="00BB4242">
        <w:rPr>
          <w:sz w:val="28"/>
          <w:szCs w:val="28"/>
        </w:rPr>
        <w:t>(i) Nature and kinds of such insurance</w:t>
      </w:r>
      <w:r>
        <w:br/>
      </w:r>
      <w:r w:rsidRPr="00BB4242">
        <w:rPr>
          <w:sz w:val="28"/>
          <w:szCs w:val="28"/>
        </w:rPr>
        <w:t>(ii) Public liability insurance</w:t>
      </w:r>
      <w:r>
        <w:br/>
      </w:r>
      <w:r w:rsidRPr="00BB4242">
        <w:rPr>
          <w:sz w:val="28"/>
          <w:szCs w:val="28"/>
        </w:rPr>
        <w:t>(iii) Professional negligence insurance</w:t>
      </w:r>
    </w:p>
    <w:p w:rsidR="00BB4242" w:rsidRPr="00BB4242" w:rsidRDefault="00BB4242" w:rsidP="0086612D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242">
        <w:rPr>
          <w:sz w:val="28"/>
          <w:szCs w:val="28"/>
        </w:rPr>
        <w:t>Miscellaneous Insurance Schemes : New Dimensions</w:t>
      </w:r>
      <w:r>
        <w:br/>
      </w:r>
      <w:r w:rsidRPr="00BB4242">
        <w:rPr>
          <w:sz w:val="28"/>
          <w:szCs w:val="28"/>
        </w:rPr>
        <w:t>a. Group life insurance</w:t>
      </w:r>
      <w:r>
        <w:br/>
      </w:r>
      <w:r w:rsidRPr="00BB4242">
        <w:rPr>
          <w:sz w:val="28"/>
          <w:szCs w:val="28"/>
        </w:rPr>
        <w:t>b. Mediclaim, sickness insurance</w:t>
      </w:r>
    </w:p>
    <w:p w:rsidR="00BB4242" w:rsidRDefault="00BB4242" w:rsidP="00BB4242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B41C81" w:rsidRPr="00BB4242" w:rsidRDefault="00B41C81" w:rsidP="00BB4242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B4242">
        <w:rPr>
          <w:rFonts w:ascii="Times New Roman" w:hAnsi="Times New Roman" w:cs="Times New Roman"/>
          <w:b/>
          <w:bCs/>
          <w:sz w:val="32"/>
          <w:szCs w:val="32"/>
        </w:rPr>
        <w:t>Unit-</w:t>
      </w:r>
      <w:r w:rsidR="00E6479F" w:rsidRPr="00BB4242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E6479F" w:rsidRPr="00BB42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79F" w:rsidRPr="00B41C81" w:rsidRDefault="00E6479F" w:rsidP="00B41C8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41C81">
        <w:rPr>
          <w:rFonts w:ascii="Times New Roman" w:hAnsi="Times New Roman" w:cs="Times New Roman"/>
          <w:b/>
          <w:bCs/>
          <w:sz w:val="28"/>
          <w:szCs w:val="28"/>
        </w:rPr>
        <w:t>Insurance Against Third Party</w:t>
      </w:r>
    </w:p>
    <w:p w:rsidR="009608E9" w:rsidRDefault="009608E9" w:rsidP="0086612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The Fatal Accident Act, 1855</w:t>
      </w:r>
      <w:r w:rsidRPr="009608E9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br/>
      </w: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(i) Object and reasons</w:t>
      </w:r>
      <w:r w:rsidRPr="009608E9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br/>
      </w: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(ii) Assessment of compensation</w:t>
      </w:r>
      <w:r w:rsidRPr="009608E9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br/>
      </w: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(iii) Contributory negligence</w:t>
      </w:r>
      <w:r w:rsidRPr="009608E9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br/>
      </w: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(iv) Apportionment of compensation and liability</w:t>
      </w:r>
    </w:p>
    <w:p w:rsidR="00837EED" w:rsidRPr="00837EED" w:rsidRDefault="009608E9" w:rsidP="0086612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The personal Injuries (compensation Insurance ) Act 1963</w:t>
      </w:r>
      <w:r w:rsidRPr="009608E9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br/>
      </w:r>
      <w:r w:rsidRPr="009608E9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(i) Compensation payable under the Act</w:t>
      </w:r>
    </w:p>
    <w:p w:rsidR="00837EED" w:rsidRPr="00837EED" w:rsidRDefault="00837EED" w:rsidP="00837E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837EED" w:rsidRPr="0025141C" w:rsidRDefault="00837EED" w:rsidP="00837EED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John Hanson and Christopals Henly, All Risks Property Insurance (1999),</w:t>
      </w:r>
      <w:r w:rsidR="00837EED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LLP Asia, Hongkong.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Peter Mac Donald Eggers and Patric Foss, Good Faith and Insurance</w:t>
      </w:r>
      <w:r w:rsidR="00837EED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Contracts (1998) LLP Asia, Hongkong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Banerjee, Law of Insurance (1994), Asia Law House, Hyderabad.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lastRenderedPageBreak/>
        <w:t>Mitra B.C, Law Relating to Marine Insurance (1997) Asia Law House,</w:t>
      </w:r>
      <w:r w:rsidR="00837EED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Hyderabad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JOB Gilmar and Mustifl, Arnold on the Law of Marine Insurance, (1981),</w:t>
      </w:r>
      <w:r w:rsidR="00837EED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Sweet &amp; Maxwell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Birds, Modern Insurance Law (1997) Sweet &amp; Maxwell</w:t>
      </w:r>
      <w:r w:rsidR="00837EED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Colinvaux’s Law of Insurance (1997), Sweet &amp; Maxwell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OMary on Marine Insurance (1993), Sweet &amp; Maxwell.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International Labour Office, Administration Practice of social Insurance</w:t>
      </w:r>
      <w:r w:rsidR="00837EED" w:rsidRPr="009C2F2D">
        <w:rPr>
          <w:rFonts w:ascii="Times New Roman" w:hAnsi="Times New Roman" w:cs="Times New Roman"/>
          <w:sz w:val="24"/>
          <w:szCs w:val="24"/>
        </w:rPr>
        <w:t>(</w:t>
      </w:r>
      <w:r w:rsidRPr="009C2F2D">
        <w:rPr>
          <w:rFonts w:ascii="Times New Roman" w:hAnsi="Times New Roman" w:cs="Times New Roman"/>
          <w:sz w:val="24"/>
          <w:szCs w:val="24"/>
        </w:rPr>
        <w:t>1985)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ER. Hardy Ivamy, General Principles of insurance Law (1979)</w:t>
      </w:r>
    </w:p>
    <w:p w:rsidR="00837EED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Edwin W. Patterson, Cases and Materials on Law of insurance (1955)</w:t>
      </w:r>
    </w:p>
    <w:p w:rsidR="00BB4242" w:rsidRPr="009C2F2D" w:rsidRDefault="00BB4242" w:rsidP="008661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C2F2D">
        <w:rPr>
          <w:rFonts w:ascii="Times New Roman" w:hAnsi="Times New Roman" w:cs="Times New Roman"/>
          <w:sz w:val="24"/>
          <w:szCs w:val="24"/>
        </w:rPr>
        <w:t>M. N. Sreenivasan Law and the Life Insurance Contract (1914)</w:t>
      </w:r>
    </w:p>
    <w:p w:rsidR="00E6479F" w:rsidRPr="009C2F2D" w:rsidRDefault="00E6479F" w:rsidP="00837EED">
      <w:pPr>
        <w:spacing w:after="0"/>
        <w:rPr>
          <w:rFonts w:ascii="Times New Roman" w:hAnsi="Times New Roman" w:cs="Times New Roman"/>
        </w:rPr>
      </w:pPr>
    </w:p>
    <w:p w:rsidR="006451A0" w:rsidRDefault="006451A0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6451A0" w:rsidRDefault="009608E9" w:rsidP="009608E9">
      <w:pPr>
        <w:spacing w:after="0" w:line="240" w:lineRule="auto"/>
        <w:rPr>
          <w:rFonts w:ascii="Times New Roman" w:hAnsi="Times New Roman" w:cs="Times New Roman"/>
        </w:rPr>
      </w:pPr>
      <w:r w:rsidRPr="009608E9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br/>
      </w:r>
    </w:p>
    <w:p w:rsidR="006451A0" w:rsidRDefault="006451A0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6451A0" w:rsidRDefault="006451A0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6451A0" w:rsidRDefault="006451A0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6451A0" w:rsidRDefault="006451A0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6451A0" w:rsidRDefault="006451A0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6451A0" w:rsidRDefault="006451A0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6451A0" w:rsidRDefault="006451A0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BB4242" w:rsidRDefault="00BB424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6451A0" w:rsidRDefault="006451A0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A54012" w:rsidRDefault="00A54012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86BA9" w:rsidRDefault="00E86BA9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9A2F0A" w:rsidRDefault="009A2F0A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9A2F0A" w:rsidRDefault="008C0BDE" w:rsidP="008C0BD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0BDE" w:rsidRDefault="008C0BDE" w:rsidP="008C0BD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</w:p>
    <w:p w:rsidR="008C0BDE" w:rsidRDefault="008C0BDE" w:rsidP="008C0BD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</w:p>
    <w:p w:rsidR="008C0BDE" w:rsidRDefault="008C0BDE" w:rsidP="008C0BD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</w:p>
    <w:p w:rsidR="009A2F0A" w:rsidRDefault="009A2F0A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9A2F0A" w:rsidRPr="00DE0CC3" w:rsidRDefault="009A2F0A" w:rsidP="00A54012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A54012" w:rsidRPr="00196A98" w:rsidTr="004D5952">
        <w:tc>
          <w:tcPr>
            <w:tcW w:w="1440" w:type="dxa"/>
            <w:vMerge w:val="restart"/>
          </w:tcPr>
          <w:p w:rsidR="00A54012" w:rsidRPr="00196A98" w:rsidRDefault="00A54012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3690" w:type="dxa"/>
            <w:vMerge w:val="restart"/>
          </w:tcPr>
          <w:p w:rsidR="00A54012" w:rsidRPr="00196A98" w:rsidRDefault="00A54012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A54012" w:rsidRPr="00196A98" w:rsidRDefault="00A54012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A54012" w:rsidRPr="00196A98" w:rsidRDefault="00A54012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A54012" w:rsidRPr="00196A98" w:rsidRDefault="00A54012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A54012" w:rsidRPr="008B060F" w:rsidTr="004D5952">
        <w:tc>
          <w:tcPr>
            <w:tcW w:w="1440" w:type="dxa"/>
            <w:vMerge/>
          </w:tcPr>
          <w:p w:rsidR="00A54012" w:rsidRPr="00196A98" w:rsidRDefault="00A54012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A54012" w:rsidRPr="00196A98" w:rsidRDefault="00A54012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A54012" w:rsidRPr="00196A98" w:rsidRDefault="00A54012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54012" w:rsidRPr="00196A98" w:rsidRDefault="00A54012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4012" w:rsidRPr="008B060F" w:rsidRDefault="00A54012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A54012" w:rsidRPr="008B060F" w:rsidRDefault="00A54012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A54012" w:rsidRPr="008B060F" w:rsidRDefault="00A54012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B2119" w:rsidRPr="008B060F" w:rsidTr="004D5952">
        <w:tc>
          <w:tcPr>
            <w:tcW w:w="1440" w:type="dxa"/>
          </w:tcPr>
          <w:p w:rsidR="004B2119" w:rsidRPr="00196A98" w:rsidRDefault="004B2119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LLM-302$</w:t>
            </w:r>
          </w:p>
        </w:tc>
        <w:tc>
          <w:tcPr>
            <w:tcW w:w="3690" w:type="dxa"/>
          </w:tcPr>
          <w:p w:rsidR="004B2119" w:rsidRPr="000031C7" w:rsidRDefault="000031C7" w:rsidP="004D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Corporate finance</w:t>
            </w:r>
          </w:p>
        </w:tc>
        <w:tc>
          <w:tcPr>
            <w:tcW w:w="540" w:type="dxa"/>
          </w:tcPr>
          <w:p w:rsidR="004B2119" w:rsidRPr="00E821EB" w:rsidRDefault="004B2119" w:rsidP="004D5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B2119" w:rsidRPr="00E821EB" w:rsidRDefault="004B2119" w:rsidP="004D5952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B2119" w:rsidRPr="004B2119" w:rsidRDefault="004B2119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B2119" w:rsidRPr="004B2119" w:rsidRDefault="004B2119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4B2119" w:rsidRPr="004B2119" w:rsidRDefault="004B2119" w:rsidP="004D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6479F" w:rsidRPr="00647AA2" w:rsidRDefault="00E6479F" w:rsidP="00E86BA9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647AA2" w:rsidRPr="00647AA2" w:rsidRDefault="00E6479F" w:rsidP="00B0213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647AA2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47AA2" w:rsidRPr="00647AA2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647AA2" w:rsidRDefault="00E6479F" w:rsidP="00B0213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647AA2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0E1A0A" w:rsidRPr="000E1A0A" w:rsidRDefault="00CA602B" w:rsidP="008661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0E1A0A">
        <w:rPr>
          <w:sz w:val="28"/>
          <w:szCs w:val="28"/>
        </w:rPr>
        <w:t>Meaning, importance and scope of corporate finance</w:t>
      </w:r>
    </w:p>
    <w:p w:rsidR="000E1A0A" w:rsidRDefault="00CA602B" w:rsidP="008661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0E1A0A">
        <w:rPr>
          <w:sz w:val="28"/>
          <w:szCs w:val="28"/>
        </w:rPr>
        <w:t>Capital needs-capitalization working capital-securities borrowings-deposits debentures</w:t>
      </w:r>
    </w:p>
    <w:p w:rsidR="000E1A0A" w:rsidRDefault="00CA602B" w:rsidP="008661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0E1A0A">
        <w:rPr>
          <w:sz w:val="28"/>
          <w:szCs w:val="28"/>
        </w:rPr>
        <w:t>Objectives of corporation finance-profit maximization and wealth</w:t>
      </w:r>
      <w:r w:rsidR="000E1A0A" w:rsidRPr="000E1A0A">
        <w:rPr>
          <w:sz w:val="28"/>
          <w:szCs w:val="28"/>
        </w:rPr>
        <w:t xml:space="preserve"> </w:t>
      </w:r>
      <w:r w:rsidRPr="000E1A0A">
        <w:rPr>
          <w:sz w:val="28"/>
          <w:szCs w:val="28"/>
        </w:rPr>
        <w:t>maximization</w:t>
      </w:r>
    </w:p>
    <w:p w:rsidR="000E1A0A" w:rsidRPr="000E1A0A" w:rsidRDefault="00CA602B" w:rsidP="008661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0E1A0A">
        <w:rPr>
          <w:sz w:val="28"/>
          <w:szCs w:val="28"/>
        </w:rPr>
        <w:t>Constitutional perspectives- the entries 37, 38, 43, 44, 45, 46, 47,</w:t>
      </w:r>
      <w:r w:rsidR="000E1A0A" w:rsidRPr="000E1A0A">
        <w:rPr>
          <w:sz w:val="28"/>
          <w:szCs w:val="28"/>
        </w:rPr>
        <w:t xml:space="preserve"> </w:t>
      </w:r>
      <w:r w:rsidRPr="000E1A0A">
        <w:rPr>
          <w:sz w:val="28"/>
          <w:szCs w:val="28"/>
        </w:rPr>
        <w:t>52, 82, 85 and 86</w:t>
      </w:r>
      <w:r w:rsidR="000E1A0A" w:rsidRPr="000E1A0A">
        <w:rPr>
          <w:sz w:val="28"/>
          <w:szCs w:val="28"/>
        </w:rPr>
        <w:t xml:space="preserve"> </w:t>
      </w:r>
      <w:r w:rsidRPr="000E1A0A">
        <w:rPr>
          <w:sz w:val="28"/>
          <w:szCs w:val="28"/>
        </w:rPr>
        <w:t>of List 1 Union List entry 24 of List 11- State</w:t>
      </w:r>
      <w:r w:rsidR="000E1A0A" w:rsidRPr="000E1A0A">
        <w:rPr>
          <w:sz w:val="28"/>
          <w:szCs w:val="28"/>
        </w:rPr>
        <w:t xml:space="preserve"> </w:t>
      </w:r>
      <w:r w:rsidRPr="000E1A0A">
        <w:rPr>
          <w:sz w:val="28"/>
          <w:szCs w:val="28"/>
        </w:rPr>
        <w:t>List</w:t>
      </w:r>
    </w:p>
    <w:p w:rsidR="000E1A0A" w:rsidRDefault="000E1A0A" w:rsidP="00BD1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47AA2" w:rsidRPr="00647AA2" w:rsidRDefault="00E6479F" w:rsidP="00BD1F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47AA2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47AA2" w:rsidRPr="00647AA2">
        <w:rPr>
          <w:rFonts w:ascii="Times New Roman" w:hAnsi="Times New Roman" w:cs="Times New Roman"/>
          <w:b/>
          <w:bCs/>
          <w:sz w:val="32"/>
          <w:szCs w:val="32"/>
        </w:rPr>
        <w:t>-II</w:t>
      </w:r>
      <w:r w:rsidRPr="00647A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79F" w:rsidRPr="00BD1F2B" w:rsidRDefault="00E6479F" w:rsidP="00BD1F2B">
      <w:pPr>
        <w:pStyle w:val="NoSpacing"/>
        <w:ind w:firstLine="360"/>
        <w:rPr>
          <w:b/>
          <w:bCs/>
          <w:sz w:val="28"/>
          <w:szCs w:val="28"/>
        </w:rPr>
      </w:pPr>
      <w:r w:rsidRPr="00BD1F2B">
        <w:rPr>
          <w:b/>
          <w:bCs/>
          <w:sz w:val="28"/>
          <w:szCs w:val="28"/>
        </w:rPr>
        <w:t>Equity Finance</w:t>
      </w:r>
    </w:p>
    <w:p w:rsidR="000E1A0A" w:rsidRPr="00BD1F2B" w:rsidRDefault="000E1A0A" w:rsidP="0086612D">
      <w:pPr>
        <w:pStyle w:val="NoSpacing"/>
        <w:numPr>
          <w:ilvl w:val="0"/>
          <w:numId w:val="47"/>
        </w:numPr>
        <w:rPr>
          <w:sz w:val="28"/>
          <w:szCs w:val="28"/>
        </w:rPr>
      </w:pPr>
      <w:r w:rsidRPr="00BD1F2B">
        <w:rPr>
          <w:sz w:val="28"/>
          <w:szCs w:val="28"/>
        </w:rPr>
        <w:t>Share Capital</w:t>
      </w:r>
    </w:p>
    <w:p w:rsidR="000E1A0A" w:rsidRPr="00BD1F2B" w:rsidRDefault="000E1A0A" w:rsidP="0086612D">
      <w:pPr>
        <w:pStyle w:val="NoSpacing"/>
        <w:numPr>
          <w:ilvl w:val="0"/>
          <w:numId w:val="47"/>
        </w:numPr>
        <w:rPr>
          <w:sz w:val="28"/>
          <w:szCs w:val="28"/>
        </w:rPr>
      </w:pPr>
      <w:r w:rsidRPr="00BD1F2B">
        <w:rPr>
          <w:sz w:val="28"/>
          <w:szCs w:val="28"/>
        </w:rPr>
        <w:t>Prospectus information disclosure</w:t>
      </w:r>
    </w:p>
    <w:p w:rsidR="000E1A0A" w:rsidRPr="00BD1F2B" w:rsidRDefault="000E1A0A" w:rsidP="0086612D">
      <w:pPr>
        <w:pStyle w:val="NoSpacing"/>
        <w:numPr>
          <w:ilvl w:val="0"/>
          <w:numId w:val="47"/>
        </w:numPr>
        <w:rPr>
          <w:sz w:val="28"/>
          <w:szCs w:val="28"/>
        </w:rPr>
      </w:pPr>
      <w:r w:rsidRPr="00BD1F2B">
        <w:rPr>
          <w:sz w:val="28"/>
          <w:szCs w:val="28"/>
        </w:rPr>
        <w:t>Issues and allotment</w:t>
      </w:r>
    </w:p>
    <w:p w:rsidR="000E1A0A" w:rsidRPr="00BD1F2B" w:rsidRDefault="000E1A0A" w:rsidP="0086612D">
      <w:pPr>
        <w:pStyle w:val="NoSpacing"/>
        <w:numPr>
          <w:ilvl w:val="0"/>
          <w:numId w:val="47"/>
        </w:numPr>
        <w:rPr>
          <w:sz w:val="28"/>
          <w:szCs w:val="28"/>
        </w:rPr>
      </w:pPr>
      <w:r w:rsidRPr="00BD1F2B">
        <w:rPr>
          <w:sz w:val="28"/>
          <w:szCs w:val="28"/>
        </w:rPr>
        <w:t>Shares without monetary consideration</w:t>
      </w:r>
    </w:p>
    <w:p w:rsidR="000E1A0A" w:rsidRPr="00BD1F2B" w:rsidRDefault="000E1A0A" w:rsidP="0086612D">
      <w:pPr>
        <w:pStyle w:val="NoSpacing"/>
        <w:numPr>
          <w:ilvl w:val="0"/>
          <w:numId w:val="47"/>
        </w:numPr>
        <w:rPr>
          <w:sz w:val="28"/>
          <w:szCs w:val="28"/>
        </w:rPr>
      </w:pPr>
      <w:r w:rsidRPr="00BD1F2B">
        <w:rPr>
          <w:sz w:val="28"/>
          <w:szCs w:val="28"/>
        </w:rPr>
        <w:t>Non-opting equity share</w:t>
      </w:r>
    </w:p>
    <w:p w:rsidR="000E1A0A" w:rsidRDefault="000E1A0A" w:rsidP="00BD1F2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647AA2" w:rsidRPr="00647AA2" w:rsidRDefault="00E6479F" w:rsidP="00B02131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647AA2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47AA2" w:rsidRPr="00647AA2">
        <w:rPr>
          <w:rFonts w:ascii="Times New Roman" w:hAnsi="Times New Roman" w:cs="Times New Roman"/>
          <w:b/>
          <w:bCs/>
          <w:sz w:val="32"/>
          <w:szCs w:val="32"/>
        </w:rPr>
        <w:t>-III</w:t>
      </w:r>
      <w:r w:rsidRPr="00647A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79F" w:rsidRDefault="00E6479F" w:rsidP="00B0213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647AA2">
        <w:rPr>
          <w:rFonts w:ascii="Times New Roman" w:hAnsi="Times New Roman" w:cs="Times New Roman"/>
          <w:b/>
          <w:bCs/>
          <w:sz w:val="28"/>
          <w:szCs w:val="28"/>
        </w:rPr>
        <w:t>Debt</w:t>
      </w:r>
      <w:r w:rsidRPr="00647AA2">
        <w:rPr>
          <w:rFonts w:ascii="Times New Roman" w:hAnsi="Times New Roman" w:cs="Times New Roman"/>
          <w:sz w:val="28"/>
          <w:szCs w:val="28"/>
        </w:rPr>
        <w:t xml:space="preserve"> </w:t>
      </w:r>
      <w:r w:rsidRPr="00647AA2">
        <w:rPr>
          <w:rFonts w:ascii="Times New Roman" w:hAnsi="Times New Roman" w:cs="Times New Roman"/>
          <w:b/>
          <w:bCs/>
          <w:sz w:val="28"/>
          <w:szCs w:val="28"/>
        </w:rPr>
        <w:t>Finance</w:t>
      </w:r>
    </w:p>
    <w:p w:rsidR="00957F42" w:rsidRPr="00BD1F2B" w:rsidRDefault="00957F42" w:rsidP="0086612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F2B">
        <w:rPr>
          <w:sz w:val="28"/>
          <w:szCs w:val="28"/>
        </w:rPr>
        <w:t>Debentures</w:t>
      </w:r>
    </w:p>
    <w:p w:rsidR="00957F42" w:rsidRPr="00BD1F2B" w:rsidRDefault="00957F42" w:rsidP="0086612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F2B">
        <w:rPr>
          <w:sz w:val="28"/>
          <w:szCs w:val="28"/>
        </w:rPr>
        <w:t>Nature, issue and class</w:t>
      </w:r>
    </w:p>
    <w:p w:rsidR="00957F42" w:rsidRPr="00BD1F2B" w:rsidRDefault="00957F42" w:rsidP="0086612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F2B">
        <w:rPr>
          <w:sz w:val="28"/>
          <w:szCs w:val="28"/>
        </w:rPr>
        <w:t>Deposits and acceptance</w:t>
      </w:r>
    </w:p>
    <w:p w:rsidR="00957F42" w:rsidRPr="00BD1F2B" w:rsidRDefault="00957F42" w:rsidP="0086612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F2B">
        <w:rPr>
          <w:sz w:val="28"/>
          <w:szCs w:val="28"/>
        </w:rPr>
        <w:t>Creation or charges</w:t>
      </w:r>
    </w:p>
    <w:p w:rsidR="00957F42" w:rsidRPr="00BD1F2B" w:rsidRDefault="00957F42" w:rsidP="0086612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F2B">
        <w:rPr>
          <w:sz w:val="28"/>
          <w:szCs w:val="28"/>
        </w:rPr>
        <w:t>Fixed and floating charges</w:t>
      </w:r>
    </w:p>
    <w:p w:rsidR="00957F42" w:rsidRPr="00BD1F2B" w:rsidRDefault="00957F42" w:rsidP="0086612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F2B">
        <w:rPr>
          <w:sz w:val="28"/>
          <w:szCs w:val="28"/>
        </w:rPr>
        <w:t>Mortgages</w:t>
      </w:r>
    </w:p>
    <w:p w:rsidR="00647AA2" w:rsidRPr="00BD1F2B" w:rsidRDefault="00957F42" w:rsidP="0086612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F2B">
        <w:rPr>
          <w:sz w:val="28"/>
          <w:szCs w:val="28"/>
        </w:rPr>
        <w:t>Convertible debenture</w:t>
      </w:r>
    </w:p>
    <w:p w:rsidR="00957F42" w:rsidRPr="00BD1F2B" w:rsidRDefault="00957F42" w:rsidP="00B0213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47AA2" w:rsidRPr="00647AA2" w:rsidRDefault="00E6479F" w:rsidP="00B02131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647AA2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47AA2" w:rsidRPr="00647AA2">
        <w:rPr>
          <w:rFonts w:ascii="Times New Roman" w:hAnsi="Times New Roman" w:cs="Times New Roman"/>
          <w:b/>
          <w:bCs/>
          <w:sz w:val="32"/>
          <w:szCs w:val="32"/>
        </w:rPr>
        <w:t>-IV</w:t>
      </w:r>
      <w:r w:rsidRPr="00647A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1F2B" w:rsidRPr="00BD1F2B" w:rsidRDefault="00E6479F" w:rsidP="00BD1F2B">
      <w:pPr>
        <w:pStyle w:val="NoSpacing"/>
        <w:ind w:firstLine="360"/>
        <w:rPr>
          <w:b/>
          <w:bCs/>
          <w:sz w:val="28"/>
          <w:szCs w:val="28"/>
        </w:rPr>
      </w:pPr>
      <w:r w:rsidRPr="00BD1F2B">
        <w:rPr>
          <w:b/>
          <w:bCs/>
          <w:sz w:val="28"/>
          <w:szCs w:val="28"/>
        </w:rPr>
        <w:t>Protection of Creditors</w:t>
      </w:r>
      <w:r w:rsidR="0077362E" w:rsidRPr="00BD1F2B">
        <w:rPr>
          <w:b/>
          <w:bCs/>
          <w:sz w:val="28"/>
          <w:szCs w:val="28"/>
        </w:rPr>
        <w:t xml:space="preserve"> and Investor</w:t>
      </w:r>
    </w:p>
    <w:p w:rsidR="0077362E" w:rsidRPr="00BD1F2B" w:rsidRDefault="0077362E" w:rsidP="0086612D">
      <w:pPr>
        <w:pStyle w:val="NoSpacing"/>
        <w:numPr>
          <w:ilvl w:val="0"/>
          <w:numId w:val="48"/>
        </w:numPr>
        <w:rPr>
          <w:rFonts w:eastAsia="Times New Roman"/>
          <w:sz w:val="28"/>
          <w:szCs w:val="28"/>
          <w:lang w:val="en-US" w:bidi="hi-IN"/>
        </w:rPr>
      </w:pPr>
      <w:r w:rsidRPr="00BD1F2B">
        <w:rPr>
          <w:rFonts w:eastAsia="Times New Roman"/>
          <w:sz w:val="28"/>
          <w:szCs w:val="28"/>
          <w:lang w:val="en-US" w:bidi="hi-IN"/>
        </w:rPr>
        <w:t>Rights in making company decisions affecting creditors interests</w:t>
      </w:r>
    </w:p>
    <w:p w:rsidR="0077362E" w:rsidRPr="00BD1F2B" w:rsidRDefault="0077362E" w:rsidP="0086612D">
      <w:pPr>
        <w:pStyle w:val="NoSpacing"/>
        <w:numPr>
          <w:ilvl w:val="0"/>
          <w:numId w:val="48"/>
        </w:numPr>
        <w:rPr>
          <w:rFonts w:eastAsia="Times New Roman"/>
          <w:sz w:val="28"/>
          <w:szCs w:val="28"/>
          <w:lang w:val="en-US" w:bidi="hi-IN"/>
        </w:rPr>
      </w:pPr>
      <w:r w:rsidRPr="00BD1F2B">
        <w:rPr>
          <w:rFonts w:eastAsia="Times New Roman"/>
          <w:sz w:val="28"/>
          <w:szCs w:val="28"/>
          <w:lang w:val="en-US" w:bidi="hi-IN"/>
        </w:rPr>
        <w:t>Creditors self protection</w:t>
      </w:r>
    </w:p>
    <w:p w:rsidR="0077362E" w:rsidRPr="00BD1F2B" w:rsidRDefault="0077362E" w:rsidP="0086612D">
      <w:pPr>
        <w:pStyle w:val="NoSpacing"/>
        <w:numPr>
          <w:ilvl w:val="0"/>
          <w:numId w:val="48"/>
        </w:numPr>
        <w:rPr>
          <w:rFonts w:eastAsia="Times New Roman"/>
          <w:sz w:val="28"/>
          <w:szCs w:val="28"/>
          <w:lang w:val="en-US" w:bidi="hi-IN"/>
        </w:rPr>
      </w:pPr>
      <w:r w:rsidRPr="00BD1F2B">
        <w:rPr>
          <w:rFonts w:eastAsia="Times New Roman"/>
          <w:sz w:val="28"/>
          <w:szCs w:val="28"/>
          <w:lang w:val="en-US" w:bidi="hi-IN"/>
        </w:rPr>
        <w:t>Incorporation of favourable terms in lending contracts</w:t>
      </w:r>
    </w:p>
    <w:p w:rsidR="0077362E" w:rsidRPr="00BD1F2B" w:rsidRDefault="0077362E" w:rsidP="0086612D">
      <w:pPr>
        <w:pStyle w:val="NoSpacing"/>
        <w:numPr>
          <w:ilvl w:val="0"/>
          <w:numId w:val="48"/>
        </w:numPr>
        <w:rPr>
          <w:sz w:val="28"/>
          <w:szCs w:val="28"/>
        </w:rPr>
      </w:pPr>
      <w:r w:rsidRPr="00BD1F2B">
        <w:rPr>
          <w:rFonts w:eastAsia="Times New Roman"/>
          <w:sz w:val="28"/>
          <w:szCs w:val="28"/>
          <w:lang w:val="en-US" w:bidi="hi-IN"/>
        </w:rPr>
        <w:lastRenderedPageBreak/>
        <w:t>Right to nominate directors</w:t>
      </w:r>
    </w:p>
    <w:p w:rsidR="0077362E" w:rsidRPr="00BD1F2B" w:rsidRDefault="0077362E" w:rsidP="0086612D">
      <w:pPr>
        <w:pStyle w:val="NoSpacing"/>
        <w:numPr>
          <w:ilvl w:val="0"/>
          <w:numId w:val="48"/>
        </w:numPr>
        <w:rPr>
          <w:sz w:val="28"/>
          <w:szCs w:val="28"/>
        </w:rPr>
      </w:pPr>
      <w:r w:rsidRPr="00BD1F2B">
        <w:rPr>
          <w:sz w:val="28"/>
          <w:szCs w:val="28"/>
        </w:rPr>
        <w:t>Individual share holder right</w:t>
      </w:r>
    </w:p>
    <w:p w:rsidR="0077362E" w:rsidRPr="00BD1F2B" w:rsidRDefault="0077362E" w:rsidP="0086612D">
      <w:pPr>
        <w:pStyle w:val="NoSpacing"/>
        <w:numPr>
          <w:ilvl w:val="0"/>
          <w:numId w:val="48"/>
        </w:numPr>
        <w:rPr>
          <w:sz w:val="28"/>
          <w:szCs w:val="28"/>
        </w:rPr>
      </w:pPr>
      <w:r w:rsidRPr="00BD1F2B">
        <w:rPr>
          <w:sz w:val="28"/>
          <w:szCs w:val="28"/>
        </w:rPr>
        <w:t>Corporate membership right</w:t>
      </w:r>
    </w:p>
    <w:p w:rsidR="0077362E" w:rsidRPr="00BD1F2B" w:rsidRDefault="0077362E" w:rsidP="0086612D">
      <w:pPr>
        <w:pStyle w:val="NoSpacing"/>
        <w:numPr>
          <w:ilvl w:val="0"/>
          <w:numId w:val="48"/>
        </w:numPr>
        <w:rPr>
          <w:sz w:val="28"/>
          <w:szCs w:val="28"/>
        </w:rPr>
      </w:pPr>
      <w:r w:rsidRPr="00BD1F2B">
        <w:rPr>
          <w:sz w:val="28"/>
          <w:szCs w:val="28"/>
        </w:rPr>
        <w:t>Conversion, consolidation and re organizations of shares</w:t>
      </w:r>
    </w:p>
    <w:p w:rsidR="0077362E" w:rsidRPr="00BD1F2B" w:rsidRDefault="0077362E" w:rsidP="0086612D">
      <w:pPr>
        <w:pStyle w:val="NoSpacing"/>
        <w:numPr>
          <w:ilvl w:val="0"/>
          <w:numId w:val="48"/>
        </w:numPr>
        <w:rPr>
          <w:sz w:val="28"/>
          <w:szCs w:val="28"/>
        </w:rPr>
      </w:pPr>
      <w:r w:rsidRPr="00BD1F2B">
        <w:rPr>
          <w:sz w:val="28"/>
          <w:szCs w:val="28"/>
        </w:rPr>
        <w:t>Transfer, and transmission of securities</w:t>
      </w:r>
    </w:p>
    <w:p w:rsidR="0077362E" w:rsidRPr="00BD1F2B" w:rsidRDefault="0077362E" w:rsidP="0086612D">
      <w:pPr>
        <w:pStyle w:val="NoSpacing"/>
        <w:numPr>
          <w:ilvl w:val="0"/>
          <w:numId w:val="48"/>
        </w:numPr>
        <w:rPr>
          <w:sz w:val="28"/>
          <w:szCs w:val="28"/>
        </w:rPr>
      </w:pPr>
      <w:r w:rsidRPr="00BD1F2B">
        <w:rPr>
          <w:sz w:val="28"/>
          <w:szCs w:val="28"/>
        </w:rPr>
        <w:t>Dematerialization of securities</w:t>
      </w:r>
    </w:p>
    <w:p w:rsidR="0077362E" w:rsidRPr="00BD1F2B" w:rsidRDefault="0077362E" w:rsidP="00BD1F2B">
      <w:pPr>
        <w:pStyle w:val="NoSpacing"/>
        <w:rPr>
          <w:sz w:val="28"/>
          <w:szCs w:val="28"/>
        </w:rPr>
      </w:pPr>
    </w:p>
    <w:p w:rsidR="00647AA2" w:rsidRPr="0077362E" w:rsidRDefault="00E6479F" w:rsidP="00B0213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7362E">
        <w:rPr>
          <w:rFonts w:ascii="Times New Roman" w:hAnsi="Times New Roman" w:cs="Times New Roman"/>
          <w:b/>
          <w:bCs/>
          <w:sz w:val="28"/>
          <w:szCs w:val="28"/>
        </w:rPr>
        <w:t>Unit</w:t>
      </w:r>
      <w:r w:rsidR="00C85B13" w:rsidRPr="007736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7AA2" w:rsidRPr="0077362E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BD1F2B" w:rsidRDefault="0077362E" w:rsidP="00BD1F2B">
      <w:pPr>
        <w:spacing w:after="0" w:line="240" w:lineRule="auto"/>
        <w:ind w:firstLine="360"/>
        <w:rPr>
          <w:b/>
          <w:bCs/>
          <w:sz w:val="28"/>
          <w:szCs w:val="28"/>
        </w:rPr>
      </w:pPr>
      <w:r w:rsidRPr="0077362E">
        <w:rPr>
          <w:b/>
          <w:bCs/>
          <w:sz w:val="28"/>
          <w:szCs w:val="28"/>
        </w:rPr>
        <w:t>Administrative Regulation on Corporate Finance</w:t>
      </w:r>
    </w:p>
    <w:p w:rsidR="0077362E" w:rsidRPr="00BD1F2B" w:rsidRDefault="0077362E" w:rsidP="0086612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F2B">
        <w:rPr>
          <w:sz w:val="28"/>
          <w:szCs w:val="28"/>
        </w:rPr>
        <w:t>Inspection of accounts</w:t>
      </w:r>
    </w:p>
    <w:p w:rsidR="0077362E" w:rsidRPr="00BD1F2B" w:rsidRDefault="0077362E" w:rsidP="0086612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F2B">
        <w:rPr>
          <w:sz w:val="28"/>
          <w:szCs w:val="28"/>
        </w:rPr>
        <w:t>SEBI</w:t>
      </w:r>
    </w:p>
    <w:p w:rsidR="0077362E" w:rsidRPr="00BD1F2B" w:rsidRDefault="0077362E" w:rsidP="0086612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F2B">
        <w:rPr>
          <w:sz w:val="28"/>
          <w:szCs w:val="28"/>
        </w:rPr>
        <w:t>Central government control</w:t>
      </w:r>
    </w:p>
    <w:p w:rsidR="0077362E" w:rsidRPr="00BD1F2B" w:rsidRDefault="0077362E" w:rsidP="0086612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F2B">
        <w:rPr>
          <w:sz w:val="28"/>
          <w:szCs w:val="28"/>
        </w:rPr>
        <w:t>Control of registrar of companies</w:t>
      </w:r>
    </w:p>
    <w:p w:rsidR="00E6479F" w:rsidRPr="00BD1F2B" w:rsidRDefault="0077362E" w:rsidP="0086612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F2B">
        <w:rPr>
          <w:sz w:val="28"/>
          <w:szCs w:val="28"/>
        </w:rPr>
        <w:t>RBI control</w:t>
      </w:r>
    </w:p>
    <w:p w:rsidR="00B02131" w:rsidRDefault="00B02131" w:rsidP="009A2F0A">
      <w:pPr>
        <w:rPr>
          <w:rFonts w:ascii="Times New Roman" w:hAnsi="Times New Roman" w:cs="Times New Roman"/>
          <w:b/>
          <w:bCs/>
          <w:smallCaps/>
        </w:rPr>
      </w:pPr>
    </w:p>
    <w:p w:rsidR="009A2F0A" w:rsidRPr="009A2F0A" w:rsidRDefault="009A2F0A" w:rsidP="009A2F0A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Alastair Hundson, The Law on Financial Derivatives (1998), Sweet &amp; Maxwell</w:t>
      </w:r>
      <w:r w:rsidR="009A2F0A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ElI’s Ferran, Company Law and Corporate FThance (1999), Oxford.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Jonathan Charkham, Fair shares: the Future of Shareholder Power and</w:t>
      </w:r>
      <w:r w:rsidR="009A2F0A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Responsibility (1999), Oxford.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Ramaiya A, Guide to the Companies Act (1998), Vol. I, II and Ill.</w:t>
      </w:r>
      <w:r w:rsidR="009A2F0A" w:rsidRPr="009C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H.A.J. Ford and A.P. Austen, Fords’ principle of Corporations Law (1999)</w:t>
      </w:r>
      <w:r w:rsidR="009A2F0A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Butterworths.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J.H. Farrar and B.M. Han niyan, Farrar’s company Law (1998) Butterworths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Austen R.P., The Law of Public Company Finance (1986) LBC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R.M. Goode, Legal Problems of Credit and Security (1988) Sweet and Maxwell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Altman and Subrahmanyan, Recent Advnces in Corporate Finance (1985)</w:t>
      </w:r>
      <w:r w:rsidR="009A2F0A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LBC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Gilbert Harold, Corporation Finance (1956)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Henry E. Hoagland, Corporation Finance (1947)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Maryin M. Kristein, Corporate Finance (1975)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R.C. Osborn, Corporation Finance (1959)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S.C. Kuchhal Corporation finance: Principles and Problems (6th ed. 1966)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V.G. Kulkami, Corporate Finance (1961)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Y.D. Kulshreshta, Government Regulation of Financial management of Private</w:t>
      </w:r>
      <w:r w:rsidRPr="009C2F2D">
        <w:rPr>
          <w:rFonts w:ascii="Times New Roman" w:hAnsi="Times New Roman" w:cs="Times New Roman"/>
          <w:sz w:val="24"/>
          <w:szCs w:val="24"/>
        </w:rPr>
        <w:br/>
        <w:t>Corporate Sector in India (1986)</w:t>
      </w:r>
    </w:p>
    <w:p w:rsidR="009A2F0A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Journals - Journal of Indian Law Institute, Journal of Business Law, Chartered</w:t>
      </w:r>
      <w:r w:rsidR="009A2F0A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Secretary, Company Law Journal, Law and Contemporary Problems.</w:t>
      </w:r>
    </w:p>
    <w:p w:rsidR="00851693" w:rsidRPr="009C2F2D" w:rsidRDefault="0077362E" w:rsidP="0086612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2D">
        <w:rPr>
          <w:rFonts w:ascii="Times New Roman" w:hAnsi="Times New Roman" w:cs="Times New Roman"/>
          <w:sz w:val="24"/>
          <w:szCs w:val="24"/>
        </w:rPr>
        <w:t>Statutory Materials - Companies Act and laws relating SEBI, depositories,</w:t>
      </w:r>
      <w:r w:rsidR="009A2F0A" w:rsidRPr="009C2F2D">
        <w:rPr>
          <w:rFonts w:ascii="Times New Roman" w:hAnsi="Times New Roman" w:cs="Times New Roman"/>
          <w:sz w:val="24"/>
          <w:szCs w:val="24"/>
        </w:rPr>
        <w:t xml:space="preserve"> </w:t>
      </w:r>
      <w:r w:rsidRPr="009C2F2D">
        <w:rPr>
          <w:rFonts w:ascii="Times New Roman" w:hAnsi="Times New Roman" w:cs="Times New Roman"/>
          <w:sz w:val="24"/>
          <w:szCs w:val="24"/>
        </w:rPr>
        <w:t>industrial financing and information technology.</w:t>
      </w:r>
    </w:p>
    <w:p w:rsidR="00851693" w:rsidRDefault="00851693" w:rsidP="009A2F0A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:rsidR="00851693" w:rsidRDefault="00851693" w:rsidP="00E6479F">
      <w:pPr>
        <w:jc w:val="center"/>
        <w:rPr>
          <w:rFonts w:ascii="Times New Roman" w:hAnsi="Times New Roman" w:cs="Times New Roman"/>
          <w:b/>
          <w:bCs/>
          <w:smallCaps/>
        </w:rPr>
      </w:pPr>
    </w:p>
    <w:p w:rsidR="006451A0" w:rsidRDefault="006451A0" w:rsidP="00E6479F">
      <w:pPr>
        <w:jc w:val="center"/>
        <w:rPr>
          <w:rFonts w:ascii="Times New Roman" w:hAnsi="Times New Roman" w:cs="Times New Roman"/>
          <w:b/>
          <w:bCs/>
          <w:smallCaps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350"/>
        <w:gridCol w:w="3780"/>
        <w:gridCol w:w="540"/>
        <w:gridCol w:w="990"/>
        <w:gridCol w:w="990"/>
        <w:gridCol w:w="1080"/>
        <w:gridCol w:w="810"/>
      </w:tblGrid>
      <w:tr w:rsidR="00E86BA9" w:rsidRPr="00196A98" w:rsidTr="00F36931">
        <w:tc>
          <w:tcPr>
            <w:tcW w:w="1350" w:type="dxa"/>
            <w:vMerge w:val="restart"/>
          </w:tcPr>
          <w:p w:rsidR="00E86BA9" w:rsidRPr="00196A98" w:rsidRDefault="00E86BA9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3780" w:type="dxa"/>
            <w:vMerge w:val="restart"/>
          </w:tcPr>
          <w:p w:rsidR="00E86BA9" w:rsidRPr="00196A98" w:rsidRDefault="00E86BA9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E86BA9" w:rsidRPr="00196A98" w:rsidRDefault="00E86BA9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E86BA9" w:rsidRPr="00196A98" w:rsidRDefault="00E86BA9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E86BA9" w:rsidRPr="00196A98" w:rsidRDefault="00E86BA9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E86BA9" w:rsidRPr="008B060F" w:rsidTr="00F36931">
        <w:tc>
          <w:tcPr>
            <w:tcW w:w="1350" w:type="dxa"/>
            <w:vMerge/>
          </w:tcPr>
          <w:p w:rsidR="00E86BA9" w:rsidRPr="00196A98" w:rsidRDefault="00E86BA9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86BA9" w:rsidRPr="00196A98" w:rsidRDefault="00E86BA9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E86BA9" w:rsidRPr="00196A98" w:rsidRDefault="00E86BA9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86BA9" w:rsidRPr="00196A98" w:rsidRDefault="00E86BA9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6BA9" w:rsidRPr="008B060F" w:rsidRDefault="00E86BA9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E86BA9" w:rsidRPr="008B060F" w:rsidRDefault="00E86BA9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E86BA9" w:rsidRPr="008B060F" w:rsidRDefault="00E86BA9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05744" w:rsidRPr="008B060F" w:rsidTr="00F36931">
        <w:tc>
          <w:tcPr>
            <w:tcW w:w="1350" w:type="dxa"/>
          </w:tcPr>
          <w:p w:rsidR="00A05744" w:rsidRPr="00196A98" w:rsidRDefault="00A05744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LLM-303$</w:t>
            </w:r>
          </w:p>
        </w:tc>
        <w:tc>
          <w:tcPr>
            <w:tcW w:w="3780" w:type="dxa"/>
          </w:tcPr>
          <w:p w:rsidR="00A05744" w:rsidRPr="000031C7" w:rsidRDefault="000031C7" w:rsidP="004D5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training </w:t>
            </w:r>
          </w:p>
          <w:p w:rsidR="00A05744" w:rsidRPr="000031C7" w:rsidRDefault="000031C7" w:rsidP="004D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teaching assistance)</w:t>
            </w:r>
          </w:p>
        </w:tc>
        <w:tc>
          <w:tcPr>
            <w:tcW w:w="540" w:type="dxa"/>
          </w:tcPr>
          <w:p w:rsidR="00A05744" w:rsidRPr="00E821EB" w:rsidRDefault="00A05744" w:rsidP="004D5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05744" w:rsidRPr="00E821EB" w:rsidRDefault="00A05744" w:rsidP="004D5952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05744" w:rsidRPr="004B2119" w:rsidRDefault="00A05744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05744" w:rsidRPr="004B2119" w:rsidRDefault="00A05744" w:rsidP="004D5952">
            <w:pPr>
              <w:jc w:val="center"/>
              <w:rPr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A05744" w:rsidRPr="004B2119" w:rsidRDefault="00A05744" w:rsidP="004D59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6479F" w:rsidRPr="00B02131" w:rsidRDefault="00E6479F" w:rsidP="00976797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E6479F" w:rsidRPr="00DE0CC3" w:rsidRDefault="00E6479F" w:rsidP="00E6479F">
      <w:pPr>
        <w:jc w:val="center"/>
        <w:rPr>
          <w:rFonts w:ascii="Times New Roman" w:hAnsi="Times New Roman" w:cs="Times New Roman"/>
          <w:b/>
          <w:bCs/>
          <w:smallCaps/>
        </w:rPr>
      </w:pPr>
    </w:p>
    <w:p w:rsidR="006451A0" w:rsidRDefault="006451A0" w:rsidP="00E647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6451A0" w:rsidRDefault="00BD1F2B" w:rsidP="00BD1F2B">
      <w:pPr>
        <w:tabs>
          <w:tab w:val="left" w:pos="3525"/>
        </w:tabs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ab/>
      </w:r>
    </w:p>
    <w:p w:rsidR="006451A0" w:rsidRDefault="006451A0" w:rsidP="00E647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6451A0" w:rsidRDefault="006451A0" w:rsidP="00E647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E6479F" w:rsidRDefault="0065649C" w:rsidP="00E647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FOURTH SEMESTER</w:t>
      </w:r>
    </w:p>
    <w:p w:rsidR="00D30853" w:rsidRPr="00B02131" w:rsidRDefault="00D30853" w:rsidP="00E6479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Style w:val="TableGrid"/>
        <w:tblW w:w="9990" w:type="dxa"/>
        <w:tblInd w:w="-342" w:type="dxa"/>
        <w:tblLayout w:type="fixed"/>
        <w:tblLook w:val="04A0"/>
      </w:tblPr>
      <w:tblGrid>
        <w:gridCol w:w="1427"/>
        <w:gridCol w:w="2141"/>
        <w:gridCol w:w="624"/>
        <w:gridCol w:w="981"/>
        <w:gridCol w:w="1427"/>
        <w:gridCol w:w="1516"/>
        <w:gridCol w:w="1874"/>
      </w:tblGrid>
      <w:tr w:rsidR="005447D0" w:rsidRPr="002546C0" w:rsidTr="004D5952">
        <w:trPr>
          <w:trHeight w:val="167"/>
        </w:trPr>
        <w:tc>
          <w:tcPr>
            <w:tcW w:w="1427" w:type="dxa"/>
            <w:vMerge w:val="restart"/>
          </w:tcPr>
          <w:p w:rsidR="005447D0" w:rsidRPr="002546C0" w:rsidRDefault="005447D0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141" w:type="dxa"/>
            <w:vMerge w:val="restart"/>
          </w:tcPr>
          <w:p w:rsidR="005447D0" w:rsidRPr="002546C0" w:rsidRDefault="005447D0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24" w:type="dxa"/>
            <w:vMerge w:val="restart"/>
          </w:tcPr>
          <w:p w:rsidR="005447D0" w:rsidRPr="002546C0" w:rsidRDefault="005447D0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81" w:type="dxa"/>
            <w:vMerge w:val="restart"/>
          </w:tcPr>
          <w:p w:rsidR="005447D0" w:rsidRPr="002546C0" w:rsidRDefault="005447D0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4817" w:type="dxa"/>
            <w:gridSpan w:val="3"/>
          </w:tcPr>
          <w:p w:rsidR="005447D0" w:rsidRPr="002546C0" w:rsidRDefault="005447D0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5447D0" w:rsidRPr="008B060F" w:rsidTr="0097396D">
        <w:trPr>
          <w:trHeight w:val="89"/>
        </w:trPr>
        <w:tc>
          <w:tcPr>
            <w:tcW w:w="1427" w:type="dxa"/>
            <w:vMerge/>
          </w:tcPr>
          <w:p w:rsidR="005447D0" w:rsidRPr="002546C0" w:rsidRDefault="005447D0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5447D0" w:rsidRPr="002546C0" w:rsidRDefault="005447D0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5447D0" w:rsidRPr="002546C0" w:rsidRDefault="005447D0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5447D0" w:rsidRPr="002546C0" w:rsidRDefault="005447D0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447D0" w:rsidRPr="008B060F" w:rsidRDefault="005447D0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516" w:type="dxa"/>
          </w:tcPr>
          <w:p w:rsidR="005447D0" w:rsidRPr="008B060F" w:rsidRDefault="005447D0" w:rsidP="004D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874" w:type="dxa"/>
          </w:tcPr>
          <w:p w:rsidR="005447D0" w:rsidRPr="008B060F" w:rsidRDefault="005447D0" w:rsidP="004D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7396D" w:rsidRPr="008B060F" w:rsidTr="0097396D">
        <w:trPr>
          <w:trHeight w:val="167"/>
        </w:trPr>
        <w:tc>
          <w:tcPr>
            <w:tcW w:w="1427" w:type="dxa"/>
          </w:tcPr>
          <w:p w:rsidR="0097396D" w:rsidRPr="00D1016B" w:rsidRDefault="0097396D" w:rsidP="0097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6B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-401$</w:t>
            </w:r>
          </w:p>
        </w:tc>
        <w:tc>
          <w:tcPr>
            <w:tcW w:w="2141" w:type="dxa"/>
          </w:tcPr>
          <w:p w:rsidR="0097396D" w:rsidRPr="002546C0" w:rsidRDefault="0097396D" w:rsidP="009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624" w:type="dxa"/>
          </w:tcPr>
          <w:p w:rsidR="0097396D" w:rsidRPr="001B080B" w:rsidRDefault="0097396D" w:rsidP="009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7396D" w:rsidRPr="001B080B" w:rsidRDefault="006451A0" w:rsidP="009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7396D" w:rsidRPr="008B060F" w:rsidRDefault="0097396D" w:rsidP="0097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7396D" w:rsidRPr="008B060F" w:rsidRDefault="0097396D" w:rsidP="0097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97396D" w:rsidRPr="009E1595" w:rsidRDefault="0097396D" w:rsidP="00973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59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7396D" w:rsidRPr="002546C0" w:rsidTr="0097396D">
        <w:trPr>
          <w:trHeight w:val="301"/>
        </w:trPr>
        <w:tc>
          <w:tcPr>
            <w:tcW w:w="1427" w:type="dxa"/>
          </w:tcPr>
          <w:p w:rsidR="0097396D" w:rsidRPr="00D1016B" w:rsidRDefault="0097396D" w:rsidP="0097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6B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-402$</w:t>
            </w:r>
          </w:p>
        </w:tc>
        <w:tc>
          <w:tcPr>
            <w:tcW w:w="2141" w:type="dxa"/>
          </w:tcPr>
          <w:p w:rsidR="0097396D" w:rsidRPr="002546C0" w:rsidRDefault="0097396D" w:rsidP="009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624" w:type="dxa"/>
          </w:tcPr>
          <w:p w:rsidR="0097396D" w:rsidRPr="001B080B" w:rsidRDefault="0097396D" w:rsidP="009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7396D" w:rsidRPr="001B080B" w:rsidRDefault="006451A0" w:rsidP="009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7396D" w:rsidRPr="001B080B" w:rsidRDefault="0097396D" w:rsidP="009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396D" w:rsidRPr="001B080B" w:rsidRDefault="0097396D" w:rsidP="009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97396D" w:rsidRPr="001B080B" w:rsidRDefault="0097396D" w:rsidP="0097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396D" w:rsidRPr="002546C0" w:rsidTr="0097396D">
        <w:trPr>
          <w:trHeight w:val="167"/>
        </w:trPr>
        <w:tc>
          <w:tcPr>
            <w:tcW w:w="1427" w:type="dxa"/>
          </w:tcPr>
          <w:p w:rsidR="0097396D" w:rsidRPr="002546C0" w:rsidRDefault="0097396D" w:rsidP="0097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97396D" w:rsidRPr="002546C0" w:rsidRDefault="0097396D" w:rsidP="0097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624" w:type="dxa"/>
          </w:tcPr>
          <w:p w:rsidR="0097396D" w:rsidRPr="009E1595" w:rsidRDefault="009E1595" w:rsidP="00973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59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97396D" w:rsidRPr="009E1595" w:rsidRDefault="006451A0" w:rsidP="00973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97396D" w:rsidRPr="002546C0" w:rsidRDefault="0097396D" w:rsidP="0097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7396D" w:rsidRPr="002546C0" w:rsidRDefault="0097396D" w:rsidP="0097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97396D" w:rsidRPr="002546C0" w:rsidRDefault="009E1595" w:rsidP="0097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4D5952" w:rsidRPr="00DE0CC3" w:rsidRDefault="004D5952">
      <w:pPr>
        <w:rPr>
          <w:rFonts w:ascii="Times New Roman" w:hAnsi="Times New Roman" w:cs="Times New Roman"/>
        </w:rPr>
      </w:pPr>
    </w:p>
    <w:sectPr w:rsidR="004D5952" w:rsidRPr="00DE0CC3" w:rsidSect="00F0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8A" w:rsidRDefault="00EE5F8A" w:rsidP="00FA3F67">
      <w:pPr>
        <w:spacing w:after="0" w:line="240" w:lineRule="auto"/>
      </w:pPr>
      <w:r>
        <w:separator/>
      </w:r>
    </w:p>
  </w:endnote>
  <w:endnote w:type="continuationSeparator" w:id="0">
    <w:p w:rsidR="00EE5F8A" w:rsidRDefault="00EE5F8A" w:rsidP="00FA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8A" w:rsidRDefault="00EE5F8A" w:rsidP="00FA3F67">
      <w:pPr>
        <w:spacing w:after="0" w:line="240" w:lineRule="auto"/>
      </w:pPr>
      <w:r>
        <w:separator/>
      </w:r>
    </w:p>
  </w:footnote>
  <w:footnote w:type="continuationSeparator" w:id="0">
    <w:p w:rsidR="00EE5F8A" w:rsidRDefault="00EE5F8A" w:rsidP="00FA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56C"/>
    <w:multiLevelType w:val="hybridMultilevel"/>
    <w:tmpl w:val="FE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1FE6"/>
    <w:multiLevelType w:val="hybridMultilevel"/>
    <w:tmpl w:val="47ACDDEE"/>
    <w:lvl w:ilvl="0" w:tplc="84DC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D84"/>
    <w:multiLevelType w:val="hybridMultilevel"/>
    <w:tmpl w:val="4C90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B92"/>
    <w:multiLevelType w:val="hybridMultilevel"/>
    <w:tmpl w:val="FC34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1197"/>
    <w:multiLevelType w:val="hybridMultilevel"/>
    <w:tmpl w:val="81DEC5FA"/>
    <w:lvl w:ilvl="0" w:tplc="8FE49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B5E"/>
    <w:multiLevelType w:val="hybridMultilevel"/>
    <w:tmpl w:val="E1E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19DB"/>
    <w:multiLevelType w:val="hybridMultilevel"/>
    <w:tmpl w:val="3F5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33C2"/>
    <w:multiLevelType w:val="hybridMultilevel"/>
    <w:tmpl w:val="AC9C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2415E"/>
    <w:multiLevelType w:val="hybridMultilevel"/>
    <w:tmpl w:val="E192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B5837"/>
    <w:multiLevelType w:val="hybridMultilevel"/>
    <w:tmpl w:val="1C6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06FAD"/>
    <w:multiLevelType w:val="hybridMultilevel"/>
    <w:tmpl w:val="5F9681CC"/>
    <w:lvl w:ilvl="0" w:tplc="0748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37BBA"/>
    <w:multiLevelType w:val="hybridMultilevel"/>
    <w:tmpl w:val="DC7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80BFB"/>
    <w:multiLevelType w:val="hybridMultilevel"/>
    <w:tmpl w:val="1B9462EE"/>
    <w:lvl w:ilvl="0" w:tplc="B56C706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1F8E505B"/>
    <w:multiLevelType w:val="hybridMultilevel"/>
    <w:tmpl w:val="CD14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D4D87"/>
    <w:multiLevelType w:val="multilevel"/>
    <w:tmpl w:val="352E9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23AB2258"/>
    <w:multiLevelType w:val="hybridMultilevel"/>
    <w:tmpl w:val="609C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B774C"/>
    <w:multiLevelType w:val="hybridMultilevel"/>
    <w:tmpl w:val="FB7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96302"/>
    <w:multiLevelType w:val="hybridMultilevel"/>
    <w:tmpl w:val="24F8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77167"/>
    <w:multiLevelType w:val="hybridMultilevel"/>
    <w:tmpl w:val="8372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A02279"/>
    <w:multiLevelType w:val="hybridMultilevel"/>
    <w:tmpl w:val="57FA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12315"/>
    <w:multiLevelType w:val="hybridMultilevel"/>
    <w:tmpl w:val="45D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B1BE5"/>
    <w:multiLevelType w:val="hybridMultilevel"/>
    <w:tmpl w:val="5EA44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17283"/>
    <w:multiLevelType w:val="hybridMultilevel"/>
    <w:tmpl w:val="A70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4E25E3"/>
    <w:multiLevelType w:val="hybridMultilevel"/>
    <w:tmpl w:val="6A36F29E"/>
    <w:lvl w:ilvl="0" w:tplc="339EC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137A97"/>
    <w:multiLevelType w:val="hybridMultilevel"/>
    <w:tmpl w:val="6D42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B76CCB"/>
    <w:multiLevelType w:val="hybridMultilevel"/>
    <w:tmpl w:val="CBB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0E7486"/>
    <w:multiLevelType w:val="hybridMultilevel"/>
    <w:tmpl w:val="2D76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9F1930"/>
    <w:multiLevelType w:val="hybridMultilevel"/>
    <w:tmpl w:val="CD5E0FF0"/>
    <w:lvl w:ilvl="0" w:tplc="DC6EE0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25E709A"/>
    <w:multiLevelType w:val="hybridMultilevel"/>
    <w:tmpl w:val="13D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2C58F9"/>
    <w:multiLevelType w:val="hybridMultilevel"/>
    <w:tmpl w:val="FFF4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1B7841"/>
    <w:multiLevelType w:val="hybridMultilevel"/>
    <w:tmpl w:val="51F0FCCE"/>
    <w:lvl w:ilvl="0" w:tplc="B270E47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A2579C"/>
    <w:multiLevelType w:val="hybridMultilevel"/>
    <w:tmpl w:val="FD740258"/>
    <w:lvl w:ilvl="0" w:tplc="6C7083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BC0FB7"/>
    <w:multiLevelType w:val="hybridMultilevel"/>
    <w:tmpl w:val="1652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F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55645"/>
    <w:multiLevelType w:val="hybridMultilevel"/>
    <w:tmpl w:val="1DACA00C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3752C0"/>
    <w:multiLevelType w:val="hybridMultilevel"/>
    <w:tmpl w:val="7436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FE69BB"/>
    <w:multiLevelType w:val="hybridMultilevel"/>
    <w:tmpl w:val="03B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6F2EC8"/>
    <w:multiLevelType w:val="hybridMultilevel"/>
    <w:tmpl w:val="7068B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923497"/>
    <w:multiLevelType w:val="hybridMultilevel"/>
    <w:tmpl w:val="8A9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A61DD1"/>
    <w:multiLevelType w:val="hybridMultilevel"/>
    <w:tmpl w:val="3D94EA14"/>
    <w:lvl w:ilvl="0" w:tplc="B270E47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59245D"/>
    <w:multiLevelType w:val="hybridMultilevel"/>
    <w:tmpl w:val="4E28D094"/>
    <w:lvl w:ilvl="0" w:tplc="73A29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D63AF8"/>
    <w:multiLevelType w:val="hybridMultilevel"/>
    <w:tmpl w:val="E142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958D4"/>
    <w:multiLevelType w:val="hybridMultilevel"/>
    <w:tmpl w:val="6FE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451CC"/>
    <w:multiLevelType w:val="hybridMultilevel"/>
    <w:tmpl w:val="A036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1609C"/>
    <w:multiLevelType w:val="hybridMultilevel"/>
    <w:tmpl w:val="68CAA45A"/>
    <w:lvl w:ilvl="0" w:tplc="8FA4F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E5C3F"/>
    <w:multiLevelType w:val="hybridMultilevel"/>
    <w:tmpl w:val="A172FE40"/>
    <w:lvl w:ilvl="0" w:tplc="6570D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C4DC8"/>
    <w:multiLevelType w:val="hybridMultilevel"/>
    <w:tmpl w:val="79E48E90"/>
    <w:lvl w:ilvl="0" w:tplc="B270E47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8464A"/>
    <w:multiLevelType w:val="hybridMultilevel"/>
    <w:tmpl w:val="AF7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DE3BD8"/>
    <w:multiLevelType w:val="hybridMultilevel"/>
    <w:tmpl w:val="02CA7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8136BC"/>
    <w:multiLevelType w:val="hybridMultilevel"/>
    <w:tmpl w:val="093807A4"/>
    <w:lvl w:ilvl="0" w:tplc="B56C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06467"/>
    <w:multiLevelType w:val="hybridMultilevel"/>
    <w:tmpl w:val="30F2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2F0E5B"/>
    <w:multiLevelType w:val="hybridMultilevel"/>
    <w:tmpl w:val="F08C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304C2A"/>
    <w:multiLevelType w:val="hybridMultilevel"/>
    <w:tmpl w:val="692C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F16DB8"/>
    <w:multiLevelType w:val="hybridMultilevel"/>
    <w:tmpl w:val="02EA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3818B2"/>
    <w:multiLevelType w:val="hybridMultilevel"/>
    <w:tmpl w:val="3E84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2"/>
  </w:num>
  <w:num w:numId="3">
    <w:abstractNumId w:val="48"/>
  </w:num>
  <w:num w:numId="4">
    <w:abstractNumId w:val="36"/>
  </w:num>
  <w:num w:numId="5">
    <w:abstractNumId w:val="47"/>
  </w:num>
  <w:num w:numId="6">
    <w:abstractNumId w:val="23"/>
  </w:num>
  <w:num w:numId="7">
    <w:abstractNumId w:val="34"/>
  </w:num>
  <w:num w:numId="8">
    <w:abstractNumId w:val="29"/>
  </w:num>
  <w:num w:numId="9">
    <w:abstractNumId w:val="3"/>
  </w:num>
  <w:num w:numId="10">
    <w:abstractNumId w:val="39"/>
  </w:num>
  <w:num w:numId="11">
    <w:abstractNumId w:val="8"/>
  </w:num>
  <w:num w:numId="12">
    <w:abstractNumId w:val="32"/>
  </w:num>
  <w:num w:numId="13">
    <w:abstractNumId w:val="11"/>
  </w:num>
  <w:num w:numId="14">
    <w:abstractNumId w:val="27"/>
  </w:num>
  <w:num w:numId="15">
    <w:abstractNumId w:val="16"/>
  </w:num>
  <w:num w:numId="16">
    <w:abstractNumId w:val="4"/>
  </w:num>
  <w:num w:numId="17">
    <w:abstractNumId w:val="10"/>
  </w:num>
  <w:num w:numId="18">
    <w:abstractNumId w:val="43"/>
  </w:num>
  <w:num w:numId="19">
    <w:abstractNumId w:val="44"/>
  </w:num>
  <w:num w:numId="20">
    <w:abstractNumId w:val="1"/>
  </w:num>
  <w:num w:numId="21">
    <w:abstractNumId w:val="14"/>
  </w:num>
  <w:num w:numId="22">
    <w:abstractNumId w:val="17"/>
  </w:num>
  <w:num w:numId="23">
    <w:abstractNumId w:val="22"/>
  </w:num>
  <w:num w:numId="24">
    <w:abstractNumId w:val="51"/>
  </w:num>
  <w:num w:numId="25">
    <w:abstractNumId w:val="24"/>
  </w:num>
  <w:num w:numId="26">
    <w:abstractNumId w:val="0"/>
  </w:num>
  <w:num w:numId="27">
    <w:abstractNumId w:val="35"/>
  </w:num>
  <w:num w:numId="28">
    <w:abstractNumId w:val="25"/>
  </w:num>
  <w:num w:numId="29">
    <w:abstractNumId w:val="50"/>
  </w:num>
  <w:num w:numId="30">
    <w:abstractNumId w:val="18"/>
  </w:num>
  <w:num w:numId="31">
    <w:abstractNumId w:val="42"/>
  </w:num>
  <w:num w:numId="32">
    <w:abstractNumId w:val="52"/>
  </w:num>
  <w:num w:numId="33">
    <w:abstractNumId w:val="15"/>
  </w:num>
  <w:num w:numId="34">
    <w:abstractNumId w:val="40"/>
  </w:num>
  <w:num w:numId="35">
    <w:abstractNumId w:val="26"/>
  </w:num>
  <w:num w:numId="36">
    <w:abstractNumId w:val="13"/>
  </w:num>
  <w:num w:numId="37">
    <w:abstractNumId w:val="41"/>
  </w:num>
  <w:num w:numId="38">
    <w:abstractNumId w:val="37"/>
  </w:num>
  <w:num w:numId="39">
    <w:abstractNumId w:val="21"/>
  </w:num>
  <w:num w:numId="40">
    <w:abstractNumId w:val="49"/>
  </w:num>
  <w:num w:numId="41">
    <w:abstractNumId w:val="31"/>
  </w:num>
  <w:num w:numId="42">
    <w:abstractNumId w:val="45"/>
  </w:num>
  <w:num w:numId="43">
    <w:abstractNumId w:val="30"/>
  </w:num>
  <w:num w:numId="44">
    <w:abstractNumId w:val="38"/>
  </w:num>
  <w:num w:numId="45">
    <w:abstractNumId w:val="33"/>
  </w:num>
  <w:num w:numId="46">
    <w:abstractNumId w:val="2"/>
  </w:num>
  <w:num w:numId="47">
    <w:abstractNumId w:val="46"/>
  </w:num>
  <w:num w:numId="48">
    <w:abstractNumId w:val="19"/>
  </w:num>
  <w:num w:numId="49">
    <w:abstractNumId w:val="20"/>
  </w:num>
  <w:num w:numId="50">
    <w:abstractNumId w:val="7"/>
  </w:num>
  <w:num w:numId="51">
    <w:abstractNumId w:val="6"/>
  </w:num>
  <w:num w:numId="52">
    <w:abstractNumId w:val="5"/>
  </w:num>
  <w:num w:numId="53">
    <w:abstractNumId w:val="9"/>
  </w:num>
  <w:num w:numId="54">
    <w:abstractNumId w:val="2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79F"/>
    <w:rsid w:val="000031C7"/>
    <w:rsid w:val="000173E0"/>
    <w:rsid w:val="0003530F"/>
    <w:rsid w:val="00041F29"/>
    <w:rsid w:val="00054AF1"/>
    <w:rsid w:val="00064A78"/>
    <w:rsid w:val="00092A01"/>
    <w:rsid w:val="000962F1"/>
    <w:rsid w:val="000B07DE"/>
    <w:rsid w:val="000B3B0C"/>
    <w:rsid w:val="000B436B"/>
    <w:rsid w:val="000C5FB4"/>
    <w:rsid w:val="000C76B2"/>
    <w:rsid w:val="000D16D4"/>
    <w:rsid w:val="000D72E6"/>
    <w:rsid w:val="000E1A0A"/>
    <w:rsid w:val="000E570B"/>
    <w:rsid w:val="000F3A59"/>
    <w:rsid w:val="00123682"/>
    <w:rsid w:val="00142155"/>
    <w:rsid w:val="0015229C"/>
    <w:rsid w:val="001531B9"/>
    <w:rsid w:val="0016015C"/>
    <w:rsid w:val="00192EA8"/>
    <w:rsid w:val="001C1128"/>
    <w:rsid w:val="001C7A68"/>
    <w:rsid w:val="001D0465"/>
    <w:rsid w:val="001D4E0C"/>
    <w:rsid w:val="001E30FF"/>
    <w:rsid w:val="001F1C4C"/>
    <w:rsid w:val="00205D81"/>
    <w:rsid w:val="00207C6D"/>
    <w:rsid w:val="0022544A"/>
    <w:rsid w:val="002312A1"/>
    <w:rsid w:val="0025141C"/>
    <w:rsid w:val="00253808"/>
    <w:rsid w:val="00257912"/>
    <w:rsid w:val="002726CF"/>
    <w:rsid w:val="00274DA5"/>
    <w:rsid w:val="00280261"/>
    <w:rsid w:val="00280483"/>
    <w:rsid w:val="002B1ED5"/>
    <w:rsid w:val="002B2B2C"/>
    <w:rsid w:val="002C446E"/>
    <w:rsid w:val="002D2698"/>
    <w:rsid w:val="00300118"/>
    <w:rsid w:val="003077BE"/>
    <w:rsid w:val="0031658A"/>
    <w:rsid w:val="00323232"/>
    <w:rsid w:val="003327FB"/>
    <w:rsid w:val="00344573"/>
    <w:rsid w:val="0034457D"/>
    <w:rsid w:val="003467E9"/>
    <w:rsid w:val="00365E3F"/>
    <w:rsid w:val="0038530B"/>
    <w:rsid w:val="003A00D0"/>
    <w:rsid w:val="003C353A"/>
    <w:rsid w:val="003C60AE"/>
    <w:rsid w:val="003D1C54"/>
    <w:rsid w:val="003D6B6B"/>
    <w:rsid w:val="00400E59"/>
    <w:rsid w:val="00436A52"/>
    <w:rsid w:val="00451E82"/>
    <w:rsid w:val="00457218"/>
    <w:rsid w:val="004632B2"/>
    <w:rsid w:val="004656E4"/>
    <w:rsid w:val="00465E43"/>
    <w:rsid w:val="00482686"/>
    <w:rsid w:val="00493E5C"/>
    <w:rsid w:val="00495CE0"/>
    <w:rsid w:val="004B2119"/>
    <w:rsid w:val="004D5952"/>
    <w:rsid w:val="004E6DC6"/>
    <w:rsid w:val="004F0627"/>
    <w:rsid w:val="004F39D2"/>
    <w:rsid w:val="004F599C"/>
    <w:rsid w:val="00515FF0"/>
    <w:rsid w:val="0053497D"/>
    <w:rsid w:val="005447D0"/>
    <w:rsid w:val="0054481E"/>
    <w:rsid w:val="00547896"/>
    <w:rsid w:val="005479F1"/>
    <w:rsid w:val="00567CCE"/>
    <w:rsid w:val="0059007C"/>
    <w:rsid w:val="005B4CD1"/>
    <w:rsid w:val="005C1D6F"/>
    <w:rsid w:val="005D1D2C"/>
    <w:rsid w:val="005D6D76"/>
    <w:rsid w:val="006009A4"/>
    <w:rsid w:val="00607E8F"/>
    <w:rsid w:val="0062587B"/>
    <w:rsid w:val="00630D59"/>
    <w:rsid w:val="00632E98"/>
    <w:rsid w:val="006331C0"/>
    <w:rsid w:val="00633E06"/>
    <w:rsid w:val="006451A0"/>
    <w:rsid w:val="006454BF"/>
    <w:rsid w:val="00645AF0"/>
    <w:rsid w:val="00647AA2"/>
    <w:rsid w:val="00651265"/>
    <w:rsid w:val="0065649C"/>
    <w:rsid w:val="006626D5"/>
    <w:rsid w:val="00665B48"/>
    <w:rsid w:val="00695F6E"/>
    <w:rsid w:val="006C2AF0"/>
    <w:rsid w:val="00706887"/>
    <w:rsid w:val="00724273"/>
    <w:rsid w:val="00727795"/>
    <w:rsid w:val="00736342"/>
    <w:rsid w:val="00736ADE"/>
    <w:rsid w:val="007473D8"/>
    <w:rsid w:val="0077362E"/>
    <w:rsid w:val="0078435D"/>
    <w:rsid w:val="00786277"/>
    <w:rsid w:val="007A27ED"/>
    <w:rsid w:val="007A3CBF"/>
    <w:rsid w:val="007A6BBA"/>
    <w:rsid w:val="007B0BBB"/>
    <w:rsid w:val="007B1D58"/>
    <w:rsid w:val="007B486A"/>
    <w:rsid w:val="007B7F30"/>
    <w:rsid w:val="007C30A1"/>
    <w:rsid w:val="007C7ACB"/>
    <w:rsid w:val="007D37D0"/>
    <w:rsid w:val="007F5C58"/>
    <w:rsid w:val="00805690"/>
    <w:rsid w:val="008067D5"/>
    <w:rsid w:val="00812DF6"/>
    <w:rsid w:val="00831A2A"/>
    <w:rsid w:val="00833B99"/>
    <w:rsid w:val="00837EED"/>
    <w:rsid w:val="00851693"/>
    <w:rsid w:val="00857786"/>
    <w:rsid w:val="0086612D"/>
    <w:rsid w:val="00884B3A"/>
    <w:rsid w:val="00885D34"/>
    <w:rsid w:val="00894A13"/>
    <w:rsid w:val="008961D7"/>
    <w:rsid w:val="008C0BDE"/>
    <w:rsid w:val="008D62FB"/>
    <w:rsid w:val="008F56B8"/>
    <w:rsid w:val="00925A91"/>
    <w:rsid w:val="0093078F"/>
    <w:rsid w:val="00943BBD"/>
    <w:rsid w:val="00953810"/>
    <w:rsid w:val="00957F42"/>
    <w:rsid w:val="009608E9"/>
    <w:rsid w:val="0097396D"/>
    <w:rsid w:val="00976797"/>
    <w:rsid w:val="00977048"/>
    <w:rsid w:val="009771B0"/>
    <w:rsid w:val="009A12B8"/>
    <w:rsid w:val="009A2F0A"/>
    <w:rsid w:val="009A495B"/>
    <w:rsid w:val="009B4C6B"/>
    <w:rsid w:val="009C2F2D"/>
    <w:rsid w:val="009C455E"/>
    <w:rsid w:val="009D7457"/>
    <w:rsid w:val="009E1595"/>
    <w:rsid w:val="009E478A"/>
    <w:rsid w:val="00A05744"/>
    <w:rsid w:val="00A54012"/>
    <w:rsid w:val="00A65622"/>
    <w:rsid w:val="00A73021"/>
    <w:rsid w:val="00A8145F"/>
    <w:rsid w:val="00A948EA"/>
    <w:rsid w:val="00A97C7F"/>
    <w:rsid w:val="00AA3291"/>
    <w:rsid w:val="00AB1081"/>
    <w:rsid w:val="00AC184E"/>
    <w:rsid w:val="00AC3D2F"/>
    <w:rsid w:val="00AE1420"/>
    <w:rsid w:val="00B02131"/>
    <w:rsid w:val="00B146E7"/>
    <w:rsid w:val="00B168E6"/>
    <w:rsid w:val="00B36ED4"/>
    <w:rsid w:val="00B41C81"/>
    <w:rsid w:val="00B535CE"/>
    <w:rsid w:val="00B76049"/>
    <w:rsid w:val="00B967D1"/>
    <w:rsid w:val="00BA01E0"/>
    <w:rsid w:val="00BA3AB6"/>
    <w:rsid w:val="00BB4242"/>
    <w:rsid w:val="00BB6E36"/>
    <w:rsid w:val="00BD1F2B"/>
    <w:rsid w:val="00BE2F05"/>
    <w:rsid w:val="00BF1ECD"/>
    <w:rsid w:val="00BF39BB"/>
    <w:rsid w:val="00C07442"/>
    <w:rsid w:val="00C1366A"/>
    <w:rsid w:val="00C224B5"/>
    <w:rsid w:val="00C24BB0"/>
    <w:rsid w:val="00C356EA"/>
    <w:rsid w:val="00C400A5"/>
    <w:rsid w:val="00C44BCD"/>
    <w:rsid w:val="00C50E16"/>
    <w:rsid w:val="00C6147F"/>
    <w:rsid w:val="00C66CE0"/>
    <w:rsid w:val="00C7738B"/>
    <w:rsid w:val="00C85B13"/>
    <w:rsid w:val="00CA0DAC"/>
    <w:rsid w:val="00CA602B"/>
    <w:rsid w:val="00CC76AA"/>
    <w:rsid w:val="00CE2E3F"/>
    <w:rsid w:val="00CE67CA"/>
    <w:rsid w:val="00CE6A30"/>
    <w:rsid w:val="00D21A6C"/>
    <w:rsid w:val="00D25E52"/>
    <w:rsid w:val="00D274D5"/>
    <w:rsid w:val="00D30853"/>
    <w:rsid w:val="00D4108B"/>
    <w:rsid w:val="00D652FF"/>
    <w:rsid w:val="00D66DF6"/>
    <w:rsid w:val="00DA4B33"/>
    <w:rsid w:val="00DB30F1"/>
    <w:rsid w:val="00DB577A"/>
    <w:rsid w:val="00DE0CC3"/>
    <w:rsid w:val="00DE25AD"/>
    <w:rsid w:val="00DE6DBF"/>
    <w:rsid w:val="00DF4C28"/>
    <w:rsid w:val="00E22AD8"/>
    <w:rsid w:val="00E46CAD"/>
    <w:rsid w:val="00E50E44"/>
    <w:rsid w:val="00E568C0"/>
    <w:rsid w:val="00E6479F"/>
    <w:rsid w:val="00E65FE5"/>
    <w:rsid w:val="00E77DEF"/>
    <w:rsid w:val="00E821EB"/>
    <w:rsid w:val="00E86BA9"/>
    <w:rsid w:val="00E95D90"/>
    <w:rsid w:val="00EB1445"/>
    <w:rsid w:val="00ED3C6A"/>
    <w:rsid w:val="00EE38EB"/>
    <w:rsid w:val="00EE54CD"/>
    <w:rsid w:val="00EE5F8A"/>
    <w:rsid w:val="00EF3DEA"/>
    <w:rsid w:val="00F0075E"/>
    <w:rsid w:val="00F07008"/>
    <w:rsid w:val="00F10F40"/>
    <w:rsid w:val="00F36931"/>
    <w:rsid w:val="00F579D5"/>
    <w:rsid w:val="00F744E6"/>
    <w:rsid w:val="00F8299F"/>
    <w:rsid w:val="00FA3F67"/>
    <w:rsid w:val="00FD1B19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9F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7A68"/>
    <w:pPr>
      <w:outlineLvl w:val="9"/>
    </w:pPr>
  </w:style>
  <w:style w:type="paragraph" w:styleId="ListParagraph">
    <w:name w:val="List Paragraph"/>
    <w:basedOn w:val="Normal"/>
    <w:uiPriority w:val="34"/>
    <w:qFormat/>
    <w:rsid w:val="001C7A68"/>
    <w:pPr>
      <w:ind w:left="720"/>
      <w:contextualSpacing/>
    </w:pPr>
  </w:style>
  <w:style w:type="paragraph" w:customStyle="1" w:styleId="PROJJ">
    <w:name w:val="PROJJ"/>
    <w:basedOn w:val="Normal"/>
    <w:link w:val="PROJJChar"/>
    <w:qFormat/>
    <w:rsid w:val="001C7A68"/>
    <w:rPr>
      <w:rFonts w:ascii="Times New Roman" w:hAnsi="Times New Roman" w:cs="Times New Roman"/>
      <w:szCs w:val="24"/>
    </w:rPr>
  </w:style>
  <w:style w:type="character" w:customStyle="1" w:styleId="PROJJChar">
    <w:name w:val="PROJJ Char"/>
    <w:basedOn w:val="DefaultParagraphFont"/>
    <w:link w:val="PROJJ"/>
    <w:rsid w:val="001C7A6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479F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E6479F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E6479F"/>
  </w:style>
  <w:style w:type="character" w:customStyle="1" w:styleId="author">
    <w:name w:val="author"/>
    <w:basedOn w:val="DefaultParagraphFont"/>
    <w:rsid w:val="00E6479F"/>
  </w:style>
  <w:style w:type="character" w:styleId="Hyperlink">
    <w:name w:val="Hyperlink"/>
    <w:basedOn w:val="DefaultParagraphFont"/>
    <w:uiPriority w:val="99"/>
    <w:semiHidden/>
    <w:unhideWhenUsed/>
    <w:rsid w:val="00E6479F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E6479F"/>
  </w:style>
  <w:style w:type="character" w:customStyle="1" w:styleId="markedcontent">
    <w:name w:val="markedcontent"/>
    <w:basedOn w:val="DefaultParagraphFont"/>
    <w:rsid w:val="009A495B"/>
  </w:style>
  <w:style w:type="paragraph" w:styleId="Header">
    <w:name w:val="header"/>
    <w:basedOn w:val="Normal"/>
    <w:link w:val="HeaderChar"/>
    <w:uiPriority w:val="99"/>
    <w:semiHidden/>
    <w:unhideWhenUsed/>
    <w:rsid w:val="00FA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F67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FA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F67"/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FA3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2?ie=UTF8&amp;field-author=Justice+Jasti+Chelameswar&amp;search-alias=strip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in/s/ref=dp_byline_sr_book_3?ie=UTF8&amp;field-author=Justice+Dama+Seshadri+Naidu&amp;search-alias=strip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JEC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9E1F-7373-404B-867D-B7CAAA6E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Vishwanath</dc:creator>
  <cp:lastModifiedBy>user</cp:lastModifiedBy>
  <cp:revision>2</cp:revision>
  <dcterms:created xsi:type="dcterms:W3CDTF">2023-09-13T06:15:00Z</dcterms:created>
  <dcterms:modified xsi:type="dcterms:W3CDTF">2023-09-13T06:15:00Z</dcterms:modified>
</cp:coreProperties>
</file>